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2DDD" w14:textId="77777777" w:rsidR="000A3B26" w:rsidRDefault="000A3B26">
      <w:pPr>
        <w:rPr>
          <w:b/>
          <w:bCs/>
        </w:rPr>
      </w:pPr>
    </w:p>
    <w:p w14:paraId="385BF7C0" w14:textId="77777777" w:rsidR="000A3B26" w:rsidRDefault="000A3B26">
      <w:pPr>
        <w:rPr>
          <w:b/>
          <w:bCs/>
        </w:rPr>
      </w:pPr>
    </w:p>
    <w:p w14:paraId="13B45851" w14:textId="560955D1" w:rsidR="000A3B26" w:rsidRDefault="000A3B26" w:rsidP="000A3B26">
      <w:pPr>
        <w:jc w:val="center"/>
        <w:rPr>
          <w:b/>
          <w:bCs/>
          <w:sz w:val="44"/>
          <w:szCs w:val="44"/>
        </w:rPr>
      </w:pPr>
      <w:r w:rsidRPr="000A3B26">
        <w:rPr>
          <w:b/>
          <w:bCs/>
          <w:sz w:val="44"/>
          <w:szCs w:val="44"/>
        </w:rPr>
        <w:t>Organización Iberoamericana de Seguridad</w:t>
      </w:r>
    </w:p>
    <w:p w14:paraId="515C7A75" w14:textId="77777777" w:rsidR="000A3B26" w:rsidRPr="000A3B26" w:rsidRDefault="000A3B26" w:rsidP="000A3B26">
      <w:pPr>
        <w:jc w:val="center"/>
        <w:rPr>
          <w:b/>
          <w:bCs/>
          <w:sz w:val="44"/>
          <w:szCs w:val="44"/>
        </w:rPr>
      </w:pPr>
    </w:p>
    <w:p w14:paraId="6AFA0986" w14:textId="77777777" w:rsidR="000A3B26" w:rsidRDefault="000A3B26">
      <w:pPr>
        <w:rPr>
          <w:b/>
          <w:bCs/>
        </w:rPr>
      </w:pPr>
    </w:p>
    <w:p w14:paraId="462EEDF7" w14:textId="08ACDF2A" w:rsidR="000A3B26" w:rsidRDefault="000A3B26">
      <w:pPr>
        <w:rPr>
          <w:b/>
          <w:bCs/>
        </w:rPr>
      </w:pPr>
      <w:r w:rsidRPr="000A3B26">
        <w:rPr>
          <w:b/>
          <w:bCs/>
        </w:rPr>
        <w:drawing>
          <wp:inline distT="0" distB="0" distL="0" distR="0" wp14:anchorId="7144689E" wp14:editId="203D8CAE">
            <wp:extent cx="5396230" cy="6051176"/>
            <wp:effectExtent l="0" t="0" r="1270" b="0"/>
            <wp:docPr id="1273272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72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9564" cy="605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E7AE" w14:textId="77777777" w:rsidR="000A3B26" w:rsidRDefault="000A3B26" w:rsidP="000A3B26">
      <w:pPr>
        <w:jc w:val="center"/>
        <w:rPr>
          <w:b/>
          <w:bCs/>
          <w:sz w:val="32"/>
          <w:szCs w:val="32"/>
        </w:rPr>
      </w:pPr>
    </w:p>
    <w:p w14:paraId="14B14E36" w14:textId="51D656B3" w:rsidR="000A3B26" w:rsidRDefault="000A3B26" w:rsidP="000A3B2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2025</w:t>
      </w:r>
    </w:p>
    <w:p w14:paraId="5E0E1897" w14:textId="283D4489" w:rsidR="000A3B26" w:rsidRDefault="000A3B2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63A101C3" w14:textId="71121720" w:rsidR="001D22A3" w:rsidRPr="000A3B26" w:rsidRDefault="000A3B26" w:rsidP="000A3B26">
      <w:pPr>
        <w:jc w:val="center"/>
        <w:rPr>
          <w:b/>
          <w:bCs/>
          <w:sz w:val="32"/>
          <w:szCs w:val="32"/>
        </w:rPr>
      </w:pPr>
      <w:r w:rsidRPr="000A3B26">
        <w:rPr>
          <w:b/>
          <w:bCs/>
          <w:sz w:val="32"/>
          <w:szCs w:val="32"/>
        </w:rPr>
        <w:lastRenderedPageBreak/>
        <w:t>INDICE</w:t>
      </w:r>
    </w:p>
    <w:p w14:paraId="32ABFC4F" w14:textId="77777777" w:rsidR="001D22A3" w:rsidRDefault="001D22A3" w:rsidP="001D22A3"/>
    <w:p w14:paraId="78427BB3" w14:textId="77777777" w:rsidR="006F13E9" w:rsidRDefault="006F13E9" w:rsidP="001D22A3"/>
    <w:p w14:paraId="24FB448C" w14:textId="77777777" w:rsidR="006F13E9" w:rsidRDefault="006F13E9" w:rsidP="001D22A3"/>
    <w:p w14:paraId="43BF1137" w14:textId="46731DD0" w:rsidR="00AD0988" w:rsidRDefault="004A29FC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8792713" w:history="1">
        <w:r w:rsidR="00AD0988" w:rsidRPr="00D73566">
          <w:rPr>
            <w:rStyle w:val="Hipervnculo"/>
            <w:rFonts w:eastAsia="Times New Roman"/>
            <w:noProof/>
            <w:lang w:val="es-PE" w:eastAsia="es-MX"/>
          </w:rPr>
          <w:t>1.</w:t>
        </w:r>
        <w:r w:rsidR="00AD0988">
          <w:rPr>
            <w:rFonts w:eastAsiaTheme="minorEastAsia"/>
            <w:noProof/>
            <w:lang w:val="es-PE" w:eastAsia="es-MX"/>
          </w:rPr>
          <w:tab/>
        </w:r>
        <w:r w:rsidR="00AD0988" w:rsidRPr="00D73566">
          <w:rPr>
            <w:rStyle w:val="Hipervnculo"/>
            <w:rFonts w:eastAsia="Times New Roman"/>
            <w:noProof/>
            <w:lang w:val="es-PE" w:eastAsia="es-MX"/>
          </w:rPr>
          <w:t>Módulo 1: Introducción a la Gerencia Médica</w:t>
        </w:r>
        <w:r w:rsidR="00AD0988">
          <w:rPr>
            <w:noProof/>
            <w:webHidden/>
          </w:rPr>
          <w:tab/>
        </w:r>
        <w:r w:rsidR="00AD0988">
          <w:rPr>
            <w:noProof/>
            <w:webHidden/>
          </w:rPr>
          <w:fldChar w:fldCharType="begin"/>
        </w:r>
        <w:r w:rsidR="00AD0988">
          <w:rPr>
            <w:noProof/>
            <w:webHidden/>
          </w:rPr>
          <w:instrText xml:space="preserve"> PAGEREF _Toc218792713 \h </w:instrText>
        </w:r>
        <w:r w:rsidR="00AD0988">
          <w:rPr>
            <w:noProof/>
            <w:webHidden/>
          </w:rPr>
        </w:r>
        <w:r w:rsidR="00AD0988">
          <w:rPr>
            <w:noProof/>
            <w:webHidden/>
          </w:rPr>
          <w:fldChar w:fldCharType="separate"/>
        </w:r>
        <w:r w:rsidR="00AD0988">
          <w:rPr>
            <w:noProof/>
            <w:webHidden/>
          </w:rPr>
          <w:t>7</w:t>
        </w:r>
        <w:r w:rsidR="00AD0988">
          <w:rPr>
            <w:noProof/>
            <w:webHidden/>
          </w:rPr>
          <w:fldChar w:fldCharType="end"/>
        </w:r>
      </w:hyperlink>
    </w:p>
    <w:p w14:paraId="140440ED" w14:textId="73F8E7B2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1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1.1 Concepto de Gerencia Médica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23B84B1" w14:textId="0745C3B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15" w:history="1">
        <w:r w:rsidRPr="00D73566">
          <w:rPr>
            <w:rStyle w:val="Hipervnculo"/>
            <w:noProof/>
            <w:lang w:val="es-PE" w:eastAsia="es-MX"/>
          </w:rPr>
          <w:t>Definición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05E1D71" w14:textId="4D6D883A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16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Objetivos de la Gerencia Médica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59C5928" w14:textId="44DE06B4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1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1.2 Funciones de la Gerencia Médica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A1553F6" w14:textId="5A6BF169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18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Planificación: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F42C494" w14:textId="35FA7A32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19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Organización: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F7C5527" w14:textId="49EC3DA8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0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Dirección: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FDBAEE2" w14:textId="13618FF2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1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Control: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9D0D55C" w14:textId="30E6C28D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1.3 Importancia de la Gerencia en Clínicas de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B9632A4" w14:textId="010384A5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3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Mejora de la Atención: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C219FF6" w14:textId="669891DA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4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Eficiencia Operativa: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10266CD" w14:textId="1F682FB3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5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Cumplimiento Normat</w:t>
        </w:r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i</w:t>
        </w:r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vo: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2E966B" w14:textId="7B2A782B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6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Satisfacción del Paciente: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A4D7FCE" w14:textId="6C122877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1.4 Principios Fundamentales de la Administración en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A2CE21E" w14:textId="1F6E02E4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8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Enfoque en el Paciente: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EB8266" w14:textId="5595FB5B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29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Evidencia Basada: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3F6534F" w14:textId="1752652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0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Interdisciplinariedad: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BE69F6B" w14:textId="5E120DE9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1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Mejora Continua: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97E9BAB" w14:textId="791124C8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1.5 Desafíos en la Gerencia Médica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926DA1F" w14:textId="68C0926A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1.6 Actividades Prácticas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28A996D" w14:textId="13605FA2" w:rsidR="00AD0988" w:rsidRDefault="00AD0988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2.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2: Legislación y Normativa en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A2CACFD" w14:textId="34C4D66B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2.1 Marco Legal de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EF516D6" w14:textId="2752081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Principales Leyes y Regulaciones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B7A0109" w14:textId="3A1B159B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7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Marco Legal General de Seguridad y Salud en el Trabajo: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2868253" w14:textId="1C0F774A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8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Normas Específicas de Salud Ocupacional (Exámenes Médico Ocupacionales, Protocolos, etc.):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D426BA4" w14:textId="36E86A0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39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Normas sobre el Sistema de Inspección del Trabajo (SUNAFIL):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82842FB" w14:textId="43D639A4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0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Normas Sectoriales (Ejemplos):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B9E46D6" w14:textId="791CA9AD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1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Otras normas relevantes: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2106DA9" w14:textId="1672D0CD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2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Recomendaciones Importantes: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B4BD825" w14:textId="0026C419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3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Impacto en las Clínicas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7AFBE90" w14:textId="5BDD9A18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2.2 Normativas Internacionales de Seguridad y Salud en el Trabajo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C2E59DA" w14:textId="03896A2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5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Organización Internacional del Trabajo (OIT - ILO):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939DB3C" w14:textId="307FC932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6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Organización Mundial de la Salud (OMS - WHO):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B9C5AE0" w14:textId="58D6258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7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Organización Internacional de Normalización (ISO):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8570131" w14:textId="05E9DD87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8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Asociación Americana de Higienistas Industriales (ACGIH) - American Conference of Governmental Industrial Hygienists):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CD58906" w14:textId="084FA535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49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Importancia de las Normas Internacionales: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6F664F4" w14:textId="7317590C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0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Responsabilidad Legal del Director de Clínica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58B99D8" w14:textId="218CB1CE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1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2.3 Protección y Prevención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799A598" w14:textId="39211630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2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Estrategias de Prevención de Riesgos Laborales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C72A5EA" w14:textId="1DD7D35B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Implementación de Medidas de Seguridad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553D8DA" w14:textId="0F281D24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2.4 Implementación de Normativas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CB2EAAD" w14:textId="4A8AEF7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5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Proceso de Implementación de Políticas y Normativas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6E1D3A1" w14:textId="66995034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Auditorías Internas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08086BB" w14:textId="70FA3565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2.5 Responsabilidad y Derechos de los Trabajadores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DBD7318" w14:textId="1910E510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8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Derechos de los Trabajadores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7F564A4" w14:textId="31F78F87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5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Deberes de los Trabajadores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C22CA42" w14:textId="0D73F96D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0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2.6 Actividades Prácticas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DB62848" w14:textId="3C67BE76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1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2.7 Lecturas Recomendadas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03437FD" w14:textId="42D7C6A9" w:rsidR="00AD0988" w:rsidRDefault="00AD0988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3.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3: Organización y Estructura de Clínicas de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E5492B0" w14:textId="2385B221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3.1 Modelos de Organización de Clínicas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D8C6978" w14:textId="773A04F3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4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Modelos de Organización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EB6E84D" w14:textId="3CEE81D9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Modelos Comunes de Organización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9FAA54B" w14:textId="61C2AAE8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3.2 Funciones y Roles en la Clínica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FA4077B" w14:textId="5CC3B014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7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Descripción de Roles Clave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2C006B3" w14:textId="6A4FEEF3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8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Importancia de la Comunicación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BCDD506" w14:textId="5DF08FBE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6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3.3 Desarrollo de un Organigrama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2721269" w14:textId="2C3F6DE0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0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Organigrama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D3907B5" w14:textId="408FE0E1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1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Elementos Clave en un Organigrama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FE9821F" w14:textId="6F717AD9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3.4 Evaluación y Mejora de la Estructura Organizativa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C31B128" w14:textId="05EE2F25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3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Evaluación Continua de la Estructura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96639D4" w14:textId="39A3200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4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Mejoras Potenciales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1C53BE0" w14:textId="3B6BAFA9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3.5 Actividades Prácticas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696F39E" w14:textId="5B89CDA8" w:rsidR="00AD0988" w:rsidRDefault="00AD0988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4.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4: Gestión de Recursos Humanos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80CB5D0" w14:textId="2E363F9D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4.1 Selección y Contratación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AA7B5FE" w14:textId="2FFFA53E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8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del Proceso de Selección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EFDAB69" w14:textId="4243EB40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7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Pasos del Proceso de Selección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4A5C8B1" w14:textId="497F00A1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0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4.2 Capacitación y Desarrollo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710F735" w14:textId="6BA3427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1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Objetivos de Capacitación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0E87BFB" w14:textId="4B4EB257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Estrategias de Capacitación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1E909DA" w14:textId="51A4F485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4.3 Motivación y Retención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42BB67B" w14:textId="42198ECA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4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Importancia de la Motivación del Personal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C044EB3" w14:textId="17095454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Técnicas de Motivación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C4BDD7B" w14:textId="5C413BE8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4.4 Manejo de Conflictos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57C70DB" w14:textId="2AC8E23A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7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Identificación de Conflictos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2024BBD" w14:textId="26C7EAB3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8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Estrategias para Manejar Conflictos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D2064C2" w14:textId="7C4892C9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8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4.5 Actividades Prácticas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EC62ACF" w14:textId="736F6BDF" w:rsidR="00AD0988" w:rsidRDefault="00AD0988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0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5.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5: Gestión Financiera en Clínicas de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3653A38" w14:textId="14E1391A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1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5.1 Fundamentos de Contabilidad en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D7722ED" w14:textId="184518D5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2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Contabilidad en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E83BADC" w14:textId="166F577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Principales Elementos de la Contabilidad Financiera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EA45ED1" w14:textId="3302375F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5.2 Presupuestos y Financiamiento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2D64A0B" w14:textId="31739C88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5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Presupuesto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1E38B33" w14:textId="769CF067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Proceso de Elaboración del Presupuesto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15FD91A" w14:textId="37A11372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Opciones de Financiamiento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5188F6A" w14:textId="2AFDD826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8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5.3 Análisis de Costos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A42AE99" w14:textId="035BE1D7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799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Importancia del Análisis de Costos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B30FC4C" w14:textId="7E911709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0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Tipos de Costos en la Gestión de Clínicas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14BCBD9" w14:textId="37EA124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1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Métodos de Análisis de Costos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3D80E50" w14:textId="0B96DC60" w:rsidR="00AD0988" w:rsidRDefault="00AD0988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6.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6: Calidad y Mejora Continua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2A9DBAB" w14:textId="15DAB677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6.1 Sistemas de Gestión de Calidad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95D0955" w14:textId="6C887141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4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Sistemas de Gestión de Calidad (SGC)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13BF664" w14:textId="11F6D474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Principales Componentes de un SGC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468457A" w14:textId="700D16B6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6.2 Herramientas de Mejora Continua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F3E296B" w14:textId="7E5B49B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7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Concepto de Mejora Continua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EC7CE61" w14:textId="0382080B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8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Herramientas Comunes de Mejora Continua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2453747" w14:textId="4B155EE9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0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6.3 Evaluación de la Calidad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466890B" w14:textId="704DF6BD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0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Importancia de la Evaluación de la Calidad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CA43434" w14:textId="61843C34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1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Métodos de Evaluación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2737421" w14:textId="7C274DAA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6.4 Implementación de Mejora Continua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23AC32C" w14:textId="1F0CE22B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Pasos para la Implementación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35E36C5" w14:textId="4E71261A" w:rsidR="00AD0988" w:rsidRDefault="00AD0988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7.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7: Gestión de Riesgos y Seguridad del aciente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067EE7F" w14:textId="66D096AA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7.1 Identificación de Riesgos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E354A2F" w14:textId="4C35FD1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6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Gestión de Riesgos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D6BFB49" w14:textId="00DF6330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Tipos de Riesgos en Clínicas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2941649" w14:textId="5C813FE8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8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Proceso de Identificación de Riesgos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6279E2C" w14:textId="1B691D0E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1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7.2 Análisis de Riesgos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48EBEBE7" w14:textId="66A3F0F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0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Métodos de Análisis de Riesgos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DC5E8AB" w14:textId="4420A9E2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1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7.3 Estrategias de Mitigación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C7BA33D" w14:textId="1BE5596A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2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Mitigación de Riesgos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E324110" w14:textId="56437725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Estrategias Comunes de Mitigación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8F6DDDA" w14:textId="009764D0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7.4 Promoción de la Seguridad del Paciente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1A9C246" w14:textId="54066119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Estrategias de Promoción de la Seguridad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88EB540" w14:textId="77CD8938" w:rsidR="00AD0988" w:rsidRDefault="00AD0988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8.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8: Tecnologías de la Información en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5CC061B" w14:textId="210BB6A6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8.1 Importancia de las Tecnologías de la Información en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F1319F1" w14:textId="71E78123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8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Tecnologías de la Información en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AD70E1C" w14:textId="3DE63977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2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Beneficios de las TIS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7454707" w14:textId="1D00ECF6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0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8.2 Tipos de Tecnologías de la Información en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7C29EF4" w14:textId="63358197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1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Clasificación de TIS Comunes en Clínicas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058AE16" w14:textId="631D8E87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8.3 Implementación de TIS en Clínicas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51B6BB8" w14:textId="77B0B530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3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Fases de Implementación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80030B5" w14:textId="6C903EC5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8.4 Seguridad de la Información en Salud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A5978CE" w14:textId="430B9CA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Principales Estrategias de Seguridad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57C43A2" w14:textId="2B113219" w:rsidR="00AD0988" w:rsidRDefault="00AD0988">
      <w:pPr>
        <w:pStyle w:val="TDC1"/>
        <w:tabs>
          <w:tab w:val="left" w:pos="48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9.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9: Comunicación y Liderazgo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B3BA506" w14:textId="35FB3760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9.1 Importancia de la Comunicación en el Entorno Clínico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A36A4BA" w14:textId="5F72944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8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Comunicación Efectiva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D5A73B3" w14:textId="14988B0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3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Beneficios de una Comunicación Efectiva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21564BB" w14:textId="2AF65458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0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9.2 Estrategias de Comunicación en el Entorno Clínico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9C63771" w14:textId="11131606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1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Canales de Comunicación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449DE44" w14:textId="60EC4CD3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Técnicas de Comunicación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0E0A60D" w14:textId="59D4283D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3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9.3 Liderazgo en el Entorno Clínico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54F2847" w14:textId="3B546C12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4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Liderazgo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8C8E051" w14:textId="3C48DA81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Características de un Líder Eficaz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D5269ED" w14:textId="00DA4AAE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6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9.4 Estilos de Liderazgo en la Gestión Clínica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5DB69584" w14:textId="41BBAFBA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7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Estilos de Liderazgo Comunes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092E2DD" w14:textId="3FF34094" w:rsidR="00AD0988" w:rsidRDefault="00AD0988">
      <w:pPr>
        <w:pStyle w:val="TDC1"/>
        <w:tabs>
          <w:tab w:val="left" w:pos="720"/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8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10.</w:t>
        </w:r>
        <w:r>
          <w:rPr>
            <w:rFonts w:eastAsiaTheme="minorEastAsia"/>
            <w:noProof/>
            <w:lang w:val="es-PE" w:eastAsia="es-MX"/>
          </w:rPr>
          <w:tab/>
        </w:r>
        <w:r w:rsidRPr="00D73566">
          <w:rPr>
            <w:rStyle w:val="Hipervnculo"/>
            <w:rFonts w:eastAsia="Times New Roman"/>
            <w:noProof/>
            <w:lang w:val="es-PE" w:eastAsia="es-MX"/>
          </w:rPr>
          <w:t>Módulo 10: Tendencias y Futuro de la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E160011" w14:textId="35899DF7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49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10.1 Innovaciones en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D0D6678" w14:textId="26CCCEAE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0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Innovaciones en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620B859" w14:textId="19E8F68E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1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Ejemplos de Innovaciones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04D155C" w14:textId="64556845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2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10.2 Sustentabilidad en la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8393AE5" w14:textId="55CE31B0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3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Sustentabilidad en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695402D" w14:textId="728A569E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4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Estrategias para Incorporar la Sustentabilidad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6CBE825" w14:textId="226B8E44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5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10.3 Impacto de la Digitalización en la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795BF90" w14:textId="3934607F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6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Digitalización en Salud Ocupacional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76E2D545" w14:textId="62EDAADE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7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Beneficios de la Digitalización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771CAFB9" w14:textId="4CA1CAE2" w:rsidR="00AD0988" w:rsidRDefault="00AD0988">
      <w:pPr>
        <w:pStyle w:val="TDC2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8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10.4 Vínculo entre Salud Ocupacional y Bienestar Organizacional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28E4F8F" w14:textId="3E6B997D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59" w:history="1">
        <w:r w:rsidRPr="00D73566">
          <w:rPr>
            <w:rStyle w:val="Hipervnculo"/>
            <w:rFonts w:eastAsia="Times New Roman"/>
            <w:noProof/>
            <w:bdr w:val="none" w:sz="0" w:space="0" w:color="auto" w:frame="1"/>
            <w:lang w:val="es-PE" w:eastAsia="es-MX"/>
          </w:rPr>
          <w:t>Definición de Bienestar Organizacional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488EE476" w14:textId="3F8AE602" w:rsidR="00AD0988" w:rsidRDefault="00AD0988">
      <w:pPr>
        <w:pStyle w:val="TDC3"/>
        <w:tabs>
          <w:tab w:val="right" w:leader="dot" w:pos="8488"/>
        </w:tabs>
        <w:rPr>
          <w:rFonts w:eastAsiaTheme="minorEastAsia"/>
          <w:noProof/>
          <w:lang w:val="es-PE" w:eastAsia="es-MX"/>
        </w:rPr>
      </w:pPr>
      <w:hyperlink w:anchor="_Toc218792860" w:history="1">
        <w:r w:rsidRPr="00D73566">
          <w:rPr>
            <w:rStyle w:val="Hipervnculo"/>
            <w:rFonts w:eastAsia="Times New Roman"/>
            <w:noProof/>
            <w:lang w:val="es-PE" w:eastAsia="es-MX"/>
          </w:rPr>
          <w:t>Estrategias para Fomentar el Bienestar Organizacional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_Toc218792860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7B8E6382" w14:textId="2CDF4F98" w:rsidR="001D22A3" w:rsidRDefault="004A29FC" w:rsidP="001D22A3">
      <w:r>
        <w:fldChar w:fldCharType="end"/>
      </w:r>
    </w:p>
    <w:p w14:paraId="1D713A46" w14:textId="77777777" w:rsidR="001D22A3" w:rsidRDefault="001D22A3" w:rsidP="001D22A3"/>
    <w:p w14:paraId="619F56FE" w14:textId="77777777" w:rsidR="001D22A3" w:rsidRDefault="001D22A3" w:rsidP="001D22A3"/>
    <w:p w14:paraId="7F5D4143" w14:textId="77777777" w:rsidR="001D22A3" w:rsidRDefault="001D22A3" w:rsidP="001D22A3"/>
    <w:p w14:paraId="35B5B6BB" w14:textId="77777777" w:rsidR="001D22A3" w:rsidRDefault="001D22A3" w:rsidP="001D22A3"/>
    <w:p w14:paraId="24E5A099" w14:textId="2BF31CC2" w:rsidR="004A29FC" w:rsidRDefault="004A29FC">
      <w:r>
        <w:br w:type="page"/>
      </w:r>
    </w:p>
    <w:p w14:paraId="28A302E3" w14:textId="77777777" w:rsidR="001D22A3" w:rsidRDefault="001D22A3" w:rsidP="001D22A3"/>
    <w:p w14:paraId="23A6E7B7" w14:textId="77777777" w:rsidR="001D22A3" w:rsidRDefault="001D22A3" w:rsidP="001D22A3"/>
    <w:p w14:paraId="7D70C51C" w14:textId="77777777" w:rsidR="001D22A3" w:rsidRDefault="001D22A3" w:rsidP="001D22A3"/>
    <w:p w14:paraId="39E1531B" w14:textId="77777777" w:rsidR="001D22A3" w:rsidRDefault="001D22A3" w:rsidP="001D22A3"/>
    <w:p w14:paraId="16F3E9A0" w14:textId="77777777" w:rsidR="006F13E9" w:rsidRDefault="006F13E9" w:rsidP="00A35C34">
      <w:pPr>
        <w:shd w:val="clear" w:color="auto" w:fill="FCFBFB"/>
        <w:spacing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val="es-PE" w:eastAsia="es-MX"/>
          <w14:ligatures w14:val="none"/>
        </w:rPr>
      </w:pPr>
    </w:p>
    <w:p w14:paraId="0D6401D4" w14:textId="4EA7D06E" w:rsidR="00A35C34" w:rsidRPr="00A35C34" w:rsidRDefault="00A35C34" w:rsidP="004A29FC">
      <w:pPr>
        <w:pStyle w:val="Ttulo1"/>
        <w:rPr>
          <w:rFonts w:eastAsia="Times New Roman"/>
          <w:lang w:val="es-PE" w:eastAsia="es-MX"/>
        </w:rPr>
      </w:pPr>
      <w:bookmarkStart w:id="0" w:name="_Toc218792713"/>
      <w:r w:rsidRPr="00A35C34">
        <w:rPr>
          <w:rFonts w:eastAsia="Times New Roman"/>
          <w:lang w:val="es-PE" w:eastAsia="es-MX"/>
        </w:rPr>
        <w:t>Módulo 1: Introducción a la Gerencia Médica</w:t>
      </w:r>
      <w:bookmarkEnd w:id="0"/>
    </w:p>
    <w:p w14:paraId="126548EB" w14:textId="77777777" w:rsidR="00B31971" w:rsidRDefault="00B31971" w:rsidP="00B31971">
      <w:pPr>
        <w:pStyle w:val="NormalWeb"/>
        <w:shd w:val="clear" w:color="auto" w:fill="FCFBFB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14:paraId="71E7637D" w14:textId="77777777" w:rsidR="00B31971" w:rsidRDefault="00B31971" w:rsidP="00B31971">
      <w:pPr>
        <w:pStyle w:val="NormalWeb"/>
        <w:shd w:val="clear" w:color="auto" w:fill="FCFBF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Bienvenidos al curso de </w:t>
      </w:r>
      <w:r>
        <w:rPr>
          <w:rStyle w:val="Textoennegrita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Gerencia Médica para Servicios de Salud Ocupacional</w:t>
      </w:r>
      <w:r>
        <w:rPr>
          <w:rFonts w:ascii="Arial" w:hAnsi="Arial" w:cs="Arial"/>
          <w:color w:val="000000"/>
          <w:sz w:val="23"/>
          <w:szCs w:val="23"/>
        </w:rPr>
        <w:t xml:space="preserve">. </w:t>
      </w:r>
    </w:p>
    <w:p w14:paraId="25CDDB0F" w14:textId="294C5F0E" w:rsidR="00B31971" w:rsidRDefault="00B31971" w:rsidP="00B31971">
      <w:pPr>
        <w:pStyle w:val="NormalWeb"/>
        <w:shd w:val="clear" w:color="auto" w:fill="FCFBF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Este manual es su guía fundamental en un viaje formativo diseñado para expandir sus capacidades más allá del ámbito clínico, adentrándose en las herramientas y estrategias esenciales de la gerencia y la gestión empresarial.</w:t>
      </w:r>
    </w:p>
    <w:p w14:paraId="65599ED8" w14:textId="77777777" w:rsidR="00B31971" w:rsidRDefault="00B31971" w:rsidP="00B31971">
      <w:pPr>
        <w:pStyle w:val="NormalWeb"/>
        <w:shd w:val="clear" w:color="auto" w:fill="FCFBF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En el dinámico y complejo panorama actual de la salud, la excelencia clínica por sí sola ya no es suficiente. Los profesionales médicos que lideran o aspiran a liderar servicios de salud ocupacional se enfrentan a desafíos que trascienden el ámbito puramente asistencial. La conjunción de conocimientos médicos profundos con </w:t>
      </w:r>
      <w:r>
        <w:rPr>
          <w:rStyle w:val="Textoennegrita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habilidades gerenciales y empresariales robustas</w:t>
      </w:r>
      <w:r>
        <w:rPr>
          <w:rFonts w:ascii="Arial" w:hAnsi="Arial" w:cs="Arial"/>
          <w:color w:val="000000"/>
          <w:sz w:val="23"/>
          <w:szCs w:val="23"/>
        </w:rPr>
        <w:t xml:space="preserve"> es indispensable para el éxito, la eficiencia y la sostenibilidad de cualquier servicio de salud.</w:t>
      </w:r>
    </w:p>
    <w:p w14:paraId="3A2FC0DA" w14:textId="77777777" w:rsidR="00B31971" w:rsidRDefault="00B31971" w:rsidP="00B31971">
      <w:pPr>
        <w:pStyle w:val="NormalWeb"/>
        <w:shd w:val="clear" w:color="auto" w:fill="FCFBF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Este curso ha sido diseñado específicamente para dotar a los profesionales de la salud de las herramientas y estrategias necesarias para </w:t>
      </w:r>
      <w:r>
        <w:rPr>
          <w:rStyle w:val="Textoennegrita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optimizar la gestión de recursos, mejorar la calidad de la atención y asegurar la eficiencia operativa</w:t>
      </w:r>
      <w:r>
        <w:rPr>
          <w:rFonts w:ascii="Arial" w:hAnsi="Arial" w:cs="Arial"/>
          <w:color w:val="000000"/>
          <w:sz w:val="23"/>
          <w:szCs w:val="23"/>
        </w:rPr>
        <w:t xml:space="preserve"> en sus organizaciones. Aprenderán a liderar equipos de manera efectiva, a tomar decisiones estratégicas basadas en datos, a gestionar proyectos y a implementar procesos que garanticen el cumplimiento normativo y la mejora continua.</w:t>
      </w:r>
    </w:p>
    <w:p w14:paraId="550632C0" w14:textId="77777777" w:rsidR="00B31971" w:rsidRDefault="00B31971" w:rsidP="00B31971">
      <w:pPr>
        <w:pStyle w:val="NormalWeb"/>
        <w:shd w:val="clear" w:color="auto" w:fill="FCFBFB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Asimismo, abordaremos la </w:t>
      </w:r>
      <w:r>
        <w:rPr>
          <w:rStyle w:val="Textoennegrita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importancia vital de la gestión empresarial</w:t>
      </w:r>
      <w:r>
        <w:rPr>
          <w:rFonts w:ascii="Arial" w:hAnsi="Arial" w:cs="Arial"/>
          <w:color w:val="000000"/>
          <w:sz w:val="23"/>
          <w:szCs w:val="23"/>
        </w:rPr>
        <w:t xml:space="preserve"> en el contexto de la salud ocupacional. Comprender los principios financieros, la planificación presupuestaria, el análisis de costos, el marketing estratégico y la sostenibilidad económica es crucial para asegurar que los servicios no solo sean efectivos en el cuidado de los trabajadores, sino también viables y competitivos a largo plazo. Un enfoque gerencial y de negocio sólido permite transformar la visión clínica en una realidad operativa sostenible, capaz de adaptarse a los cambios del mercado y a las demandas de los trabajadores y empresas.</w:t>
      </w:r>
    </w:p>
    <w:p w14:paraId="69D5DB7F" w14:textId="77777777" w:rsidR="00B31971" w:rsidRDefault="00B31971" w:rsidP="00B31971">
      <w:pPr>
        <w:pStyle w:val="NormalWeb"/>
        <w:shd w:val="clear" w:color="auto" w:fill="FCFBFB"/>
        <w:spacing w:before="18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Al finalizar este curso, usted estará preparado para asumir roles de liderazgo con una visión integral, combinando la más alta calidad médica con una administración eficiente y estratégica. Su formación no solo beneficiará directamente a los trabajadores bajo su cuidado, sino que también contribuirá al desarrollo y fortalecimiento de los servicios de salud ocupacional en general, impulsando la innovación y la excelencia.</w:t>
      </w:r>
    </w:p>
    <w:p w14:paraId="4C52789E" w14:textId="77777777" w:rsidR="00B31971" w:rsidRDefault="00B31971" w:rsidP="00B31971">
      <w:pPr>
        <w:pStyle w:val="NormalWeb"/>
        <w:shd w:val="clear" w:color="auto" w:fill="FCFBFB"/>
        <w:spacing w:before="18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Le invitamos a sumergirse en cada módulo, a participar activamente y a aplicar los conocimientos adquiridos para convertirse en un líder transformador en el ámbito de la salud ocupacional.</w:t>
      </w:r>
    </w:p>
    <w:p w14:paraId="6CD022C2" w14:textId="77777777" w:rsidR="00B31971" w:rsidRDefault="00B31971" w:rsidP="00B31971">
      <w:pPr>
        <w:pStyle w:val="Ttulo2"/>
        <w:jc w:val="both"/>
        <w:rPr>
          <w:rFonts w:eastAsia="Times New Roman"/>
          <w:lang w:val="es-PE" w:eastAsia="es-MX"/>
        </w:rPr>
      </w:pPr>
    </w:p>
    <w:p w14:paraId="50A6EA65" w14:textId="01B69010" w:rsidR="00A35C34" w:rsidRPr="00A35C34" w:rsidRDefault="00B31971" w:rsidP="004A29FC">
      <w:pPr>
        <w:pStyle w:val="Ttulo2"/>
        <w:rPr>
          <w:rFonts w:eastAsia="Times New Roman"/>
          <w:lang w:val="es-PE" w:eastAsia="es-MX"/>
        </w:rPr>
      </w:pPr>
      <w:bookmarkStart w:id="1" w:name="_Toc218792714"/>
      <w:r>
        <w:rPr>
          <w:rFonts w:eastAsia="Times New Roman"/>
          <w:lang w:val="es-PE" w:eastAsia="es-MX"/>
        </w:rPr>
        <w:t xml:space="preserve">1.1 </w:t>
      </w:r>
      <w:r w:rsidR="00A35C34" w:rsidRPr="00A35C34">
        <w:rPr>
          <w:rFonts w:eastAsia="Times New Roman"/>
          <w:lang w:val="es-PE" w:eastAsia="es-MX"/>
        </w:rPr>
        <w:t>Concepto de Gerencia Médica</w:t>
      </w:r>
      <w:bookmarkEnd w:id="1"/>
    </w:p>
    <w:p w14:paraId="2E7B105D" w14:textId="77777777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bookmarkStart w:id="2" w:name="_Toc218792715"/>
      <w:r w:rsidRPr="004A29FC">
        <w:rPr>
          <w:rStyle w:val="Ttulo3Car"/>
          <w:lang w:val="es-PE" w:eastAsia="es-MX"/>
        </w:rPr>
        <w:t>Definición</w:t>
      </w:r>
      <w:bookmarkEnd w:id="2"/>
      <w:r w:rsidRPr="004A29FC">
        <w:rPr>
          <w:rStyle w:val="Ttulo3Car"/>
          <w:lang w:val="es-PE" w:eastAsia="es-MX"/>
        </w:rPr>
        <w:br/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La gerencia médica es el arte y la ciencia de administrar servicios de salud, combinando conocimiento médico y habilidades administrativas para optimizar la 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lastRenderedPageBreak/>
        <w:t xml:space="preserve">atención al paciente. Este campo se enfoca en asegurar que se brinde atención de calidad mientras se gestionan los recursos de manera eficaz. </w:t>
      </w:r>
    </w:p>
    <w:p w14:paraId="422F9A4C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3" w:name="_Toc218792716"/>
      <w:r w:rsidRPr="00A35C34">
        <w:rPr>
          <w:rFonts w:eastAsia="Times New Roman"/>
          <w:bdr w:val="none" w:sz="0" w:space="0" w:color="auto" w:frame="1"/>
          <w:lang w:val="es-PE" w:eastAsia="es-MX"/>
        </w:rPr>
        <w:t>Objetivos de la Gerencia Médica</w:t>
      </w:r>
      <w:bookmarkEnd w:id="3"/>
    </w:p>
    <w:p w14:paraId="373F3FA2" w14:textId="77777777" w:rsidR="00A35C34" w:rsidRPr="00A35C34" w:rsidRDefault="00A35C34" w:rsidP="00A35C34">
      <w:pPr>
        <w:numPr>
          <w:ilvl w:val="0"/>
          <w:numId w:val="4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Mejorar la calidad y eficiencia: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Proveer tratamientos efectivos y eficientes, reduciendo el tiempo de espera y los costos asociados a la atención médica.</w:t>
      </w:r>
    </w:p>
    <w:p w14:paraId="10790485" w14:textId="77777777" w:rsidR="00A35C34" w:rsidRPr="00A35C34" w:rsidRDefault="00A35C34" w:rsidP="00A35C34">
      <w:pPr>
        <w:numPr>
          <w:ilvl w:val="0"/>
          <w:numId w:val="4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Garantizar el cumplimiento normativo: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Asegurar que todas las actividades y tratamientos cumplan con las regulaciones locales, nacionales e internacionales.</w:t>
      </w:r>
    </w:p>
    <w:p w14:paraId="0DAF0D8E" w14:textId="77777777" w:rsidR="00A35C34" w:rsidRPr="00A35C34" w:rsidRDefault="00A35C34" w:rsidP="00A35C34">
      <w:pPr>
        <w:numPr>
          <w:ilvl w:val="0"/>
          <w:numId w:val="4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Maximizar la satisfacción del paciente: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Desarrollar políticas y prácticas que centren la atención en el paciente, mejorando su experiencia global.</w:t>
      </w:r>
    </w:p>
    <w:p w14:paraId="0FA7ACA6" w14:textId="77777777" w:rsidR="00A35C34" w:rsidRPr="00A35C34" w:rsidRDefault="00A35C34" w:rsidP="00A35C34">
      <w:pPr>
        <w:numPr>
          <w:ilvl w:val="0"/>
          <w:numId w:val="4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Promover un ambiente de trabajo positivo: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Crear un entorno colaborativo que fomenten la moral del personal, afectando directamente la atención al paciente.</w:t>
      </w:r>
    </w:p>
    <w:p w14:paraId="2E97084A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32BBDB55">
          <v:rect id="_x0000_i1060" alt="" style="width:323.05pt;height:.05pt;mso-width-percent:0;mso-height-percent:0;mso-width-percent:0;mso-height-percent:0" o:hrpct="731" o:hralign="center" o:hrstd="t" o:hr="t" fillcolor="#a0a0a0" stroked="f"/>
        </w:pict>
      </w:r>
    </w:p>
    <w:p w14:paraId="7325CA42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4" w:name="_Toc218792717"/>
      <w:r w:rsidRPr="004A29FC">
        <w:rPr>
          <w:rFonts w:eastAsia="Times New Roman"/>
          <w:lang w:val="es-PE" w:eastAsia="es-MX"/>
        </w:rPr>
        <w:t>1.2 Funciones de la Gerencia Médica</w:t>
      </w:r>
      <w:bookmarkEnd w:id="4"/>
    </w:p>
    <w:p w14:paraId="0BCD3BD8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5" w:name="_Toc218792718"/>
      <w:r w:rsidRPr="00A35C34">
        <w:rPr>
          <w:rFonts w:eastAsia="Times New Roman"/>
          <w:bdr w:val="none" w:sz="0" w:space="0" w:color="auto" w:frame="1"/>
          <w:lang w:val="es-PE" w:eastAsia="es-MX"/>
        </w:rPr>
        <w:t>Planificación:</w:t>
      </w:r>
      <w:bookmarkEnd w:id="5"/>
    </w:p>
    <w:p w14:paraId="5B7D764E" w14:textId="77777777" w:rsidR="00A35C34" w:rsidRPr="00A35C34" w:rsidRDefault="00A35C34" w:rsidP="00A35C34">
      <w:pPr>
        <w:numPr>
          <w:ilvl w:val="1"/>
          <w:numId w:val="4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Involucra la identificación de necesidades de atención sanitaria y la definición de objetivos a corto, mediano y largo plazo para la clínica.</w:t>
      </w:r>
    </w:p>
    <w:p w14:paraId="773067F2" w14:textId="77777777" w:rsidR="00A35C34" w:rsidRPr="00A35C34" w:rsidRDefault="00A35C34" w:rsidP="00A35C34">
      <w:pPr>
        <w:numPr>
          <w:ilvl w:val="1"/>
          <w:numId w:val="4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 Práctico: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Elaboración de un plan estratégico que incluya metas de salud a cumplir y los recursos necesarios para alcanzarlas.</w:t>
      </w:r>
    </w:p>
    <w:p w14:paraId="1710B869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6" w:name="_Toc218792719"/>
      <w:r w:rsidRPr="00A35C34">
        <w:rPr>
          <w:rFonts w:eastAsia="Times New Roman"/>
          <w:bdr w:val="none" w:sz="0" w:space="0" w:color="auto" w:frame="1"/>
          <w:lang w:val="es-PE" w:eastAsia="es-MX"/>
        </w:rPr>
        <w:t>Organización:</w:t>
      </w:r>
      <w:bookmarkEnd w:id="6"/>
    </w:p>
    <w:p w14:paraId="777F539B" w14:textId="77777777" w:rsidR="00A35C34" w:rsidRPr="00A35C34" w:rsidRDefault="00A35C34" w:rsidP="00A35C34">
      <w:pPr>
        <w:numPr>
          <w:ilvl w:val="1"/>
          <w:numId w:val="4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una estructura jerárquica y funcional para la distribución de recursos humanos, financieros y materiales.</w:t>
      </w:r>
    </w:p>
    <w:p w14:paraId="6AB75BBD" w14:textId="77777777" w:rsidR="00A35C34" w:rsidRPr="00A35C34" w:rsidRDefault="00A35C34" w:rsidP="00A35C34">
      <w:pPr>
        <w:numPr>
          <w:ilvl w:val="1"/>
          <w:numId w:val="4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 Práctico: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Diseño de un organigrama que clarifique roles, responsabilidades y líneas de comunicación.</w:t>
      </w:r>
    </w:p>
    <w:p w14:paraId="17475A39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7" w:name="_Toc218792720"/>
      <w:r w:rsidRPr="00A35C34">
        <w:rPr>
          <w:rFonts w:eastAsia="Times New Roman"/>
          <w:bdr w:val="none" w:sz="0" w:space="0" w:color="auto" w:frame="1"/>
          <w:lang w:val="es-PE" w:eastAsia="es-MX"/>
        </w:rPr>
        <w:t>Dirección:</w:t>
      </w:r>
      <w:bookmarkEnd w:id="7"/>
    </w:p>
    <w:p w14:paraId="275CFA26" w14:textId="77777777" w:rsidR="00A35C34" w:rsidRPr="00A35C34" w:rsidRDefault="00A35C34" w:rsidP="00A35C34">
      <w:pPr>
        <w:numPr>
          <w:ilvl w:val="1"/>
          <w:numId w:val="4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El gerente médico debe guiar, motivar y supervisar a su equipo para alcanzar los objetivos establecidos.</w:t>
      </w:r>
    </w:p>
    <w:p w14:paraId="34F55B8C" w14:textId="77777777" w:rsidR="00A35C34" w:rsidRPr="00A35C34" w:rsidRDefault="00A35C34" w:rsidP="00A35C34">
      <w:pPr>
        <w:numPr>
          <w:ilvl w:val="1"/>
          <w:numId w:val="4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 Práctico: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reuniones motivacionales mensuales para revisar el progreso y resolver cualquier problema.</w:t>
      </w:r>
    </w:p>
    <w:p w14:paraId="43C5D83C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8" w:name="_Toc218792721"/>
      <w:r w:rsidRPr="00A35C34">
        <w:rPr>
          <w:rFonts w:eastAsia="Times New Roman"/>
          <w:bdr w:val="none" w:sz="0" w:space="0" w:color="auto" w:frame="1"/>
          <w:lang w:val="es-PE" w:eastAsia="es-MX"/>
        </w:rPr>
        <w:t>Control:</w:t>
      </w:r>
      <w:bookmarkEnd w:id="8"/>
    </w:p>
    <w:p w14:paraId="18054F7D" w14:textId="77777777" w:rsidR="00A35C34" w:rsidRPr="00A35C34" w:rsidRDefault="00A35C34" w:rsidP="00A35C34">
      <w:pPr>
        <w:numPr>
          <w:ilvl w:val="1"/>
          <w:numId w:val="4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Supervisar las actividades del personal y revisar los resultados para asegurarse de que se cumplan los estándares de calidad y eficiencia.</w:t>
      </w:r>
    </w:p>
    <w:p w14:paraId="1EC73226" w14:textId="77777777" w:rsidR="00A35C34" w:rsidRPr="00A35C34" w:rsidRDefault="00A35C34" w:rsidP="00A35C34">
      <w:pPr>
        <w:numPr>
          <w:ilvl w:val="1"/>
          <w:numId w:val="4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 Práctico: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Implementar un sistema de control de calidad donde se evalúen indicadores de desempeño médico y administrativo.</w:t>
      </w:r>
    </w:p>
    <w:p w14:paraId="5ADB9712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171DA185">
          <v:rect id="_x0000_i1059" alt="" style="width:323.05pt;height:.05pt;mso-width-percent:0;mso-height-percent:0;mso-width-percent:0;mso-height-percent:0" o:hrpct="731" o:hralign="center" o:hrstd="t" o:hr="t" fillcolor="#a0a0a0" stroked="f"/>
        </w:pict>
      </w:r>
    </w:p>
    <w:p w14:paraId="353F8161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9" w:name="_Toc218792722"/>
      <w:r w:rsidRPr="004A29FC">
        <w:rPr>
          <w:rFonts w:eastAsia="Times New Roman"/>
          <w:lang w:val="es-PE" w:eastAsia="es-MX"/>
        </w:rPr>
        <w:lastRenderedPageBreak/>
        <w:t>1.3 Importancia de la Gerencia en Clínicas de Salud Ocupacional</w:t>
      </w:r>
      <w:bookmarkEnd w:id="9"/>
    </w:p>
    <w:p w14:paraId="60533908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10" w:name="_Toc218792723"/>
      <w:r w:rsidRPr="00A35C34">
        <w:rPr>
          <w:rFonts w:eastAsia="Times New Roman"/>
          <w:bdr w:val="none" w:sz="0" w:space="0" w:color="auto" w:frame="1"/>
          <w:lang w:val="es-PE" w:eastAsia="es-MX"/>
        </w:rPr>
        <w:t>Mejora de la Atención:</w:t>
      </w:r>
      <w:bookmarkEnd w:id="10"/>
    </w:p>
    <w:p w14:paraId="73BFDD17" w14:textId="77777777" w:rsidR="00A35C34" w:rsidRPr="00A35C34" w:rsidRDefault="00A35C34" w:rsidP="00A35C34">
      <w:pPr>
        <w:numPr>
          <w:ilvl w:val="1"/>
          <w:numId w:val="44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gerencia médica permite una atención más rápida y adaptada a las necesidades de los pacientes, asegurando que los procesos se realicen de manera fluida.</w:t>
      </w:r>
    </w:p>
    <w:p w14:paraId="2291BEDB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11" w:name="_Toc218792724"/>
      <w:r w:rsidRPr="00A35C34">
        <w:rPr>
          <w:rFonts w:eastAsia="Times New Roman"/>
          <w:bdr w:val="none" w:sz="0" w:space="0" w:color="auto" w:frame="1"/>
          <w:lang w:val="es-PE" w:eastAsia="es-MX"/>
        </w:rPr>
        <w:t>Eficiencia Operativa:</w:t>
      </w:r>
      <w:bookmarkEnd w:id="11"/>
    </w:p>
    <w:p w14:paraId="4C53A901" w14:textId="77777777" w:rsidR="00A35C34" w:rsidRPr="00A35C34" w:rsidRDefault="00A35C34" w:rsidP="00A35C34">
      <w:pPr>
        <w:numPr>
          <w:ilvl w:val="1"/>
          <w:numId w:val="44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Una buena gestión permite un uso óptimo de los recursos, lo que se traduce en reducción de costos y maximización del tiempo de atención.</w:t>
      </w:r>
    </w:p>
    <w:p w14:paraId="40877636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12" w:name="_Toc218792725"/>
      <w:r w:rsidRPr="00A35C34">
        <w:rPr>
          <w:rFonts w:eastAsia="Times New Roman"/>
          <w:bdr w:val="none" w:sz="0" w:space="0" w:color="auto" w:frame="1"/>
          <w:lang w:val="es-PE" w:eastAsia="es-MX"/>
        </w:rPr>
        <w:t>Cumplimiento Normativo:</w:t>
      </w:r>
      <w:bookmarkEnd w:id="12"/>
    </w:p>
    <w:p w14:paraId="27CED035" w14:textId="77777777" w:rsidR="00A35C34" w:rsidRPr="00A35C34" w:rsidRDefault="00A35C34" w:rsidP="00A35C34">
      <w:pPr>
        <w:numPr>
          <w:ilvl w:val="1"/>
          <w:numId w:val="44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gerencia se encarga de que todas las actividades clínicas cumplan con las regulaciones de salud ocupacional, lo que minimiza riesgos legales y mejora la reputación de la clínica.</w:t>
      </w:r>
    </w:p>
    <w:p w14:paraId="44164BE2" w14:textId="77777777" w:rsidR="00A35C34" w:rsidRPr="00A35C34" w:rsidRDefault="00A35C34" w:rsidP="004A29FC">
      <w:pPr>
        <w:pStyle w:val="Ttulo3"/>
        <w:rPr>
          <w:rFonts w:eastAsia="Times New Roman"/>
          <w:lang w:val="es-PE" w:eastAsia="es-MX"/>
        </w:rPr>
      </w:pPr>
      <w:bookmarkStart w:id="13" w:name="_Toc218792726"/>
      <w:r w:rsidRPr="00A35C34">
        <w:rPr>
          <w:rFonts w:eastAsia="Times New Roman"/>
          <w:bdr w:val="none" w:sz="0" w:space="0" w:color="auto" w:frame="1"/>
          <w:lang w:val="es-PE" w:eastAsia="es-MX"/>
        </w:rPr>
        <w:t>Satisfacción del Paciente:</w:t>
      </w:r>
      <w:bookmarkEnd w:id="13"/>
    </w:p>
    <w:p w14:paraId="2669F3A5" w14:textId="77777777" w:rsidR="00A35C34" w:rsidRPr="00A35C34" w:rsidRDefault="00A35C34" w:rsidP="00A35C34">
      <w:pPr>
        <w:numPr>
          <w:ilvl w:val="1"/>
          <w:numId w:val="44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atención personalizada y de calidad contribuye a aumentar la satisfacción del paciente, lo que puede resultar en una mayor lealtad y referencias positivas.</w:t>
      </w:r>
    </w:p>
    <w:p w14:paraId="49B4D2EA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6345DB39">
          <v:rect id="_x0000_i1058" alt="" style="width:323.05pt;height:.05pt;mso-width-percent:0;mso-height-percent:0;mso-width-percent:0;mso-height-percent:0" o:hrpct="731" o:hralign="center" o:hrstd="t" o:hr="t" fillcolor="#a0a0a0" stroked="f"/>
        </w:pict>
      </w:r>
    </w:p>
    <w:p w14:paraId="390C29E8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4" w:name="_Toc218792727"/>
      <w:r w:rsidRPr="004A29FC">
        <w:rPr>
          <w:rFonts w:eastAsia="Times New Roman"/>
          <w:lang w:val="es-PE" w:eastAsia="es-MX"/>
        </w:rPr>
        <w:t>1.4 Principios Fundamentales de la Administración en Salud</w:t>
      </w:r>
      <w:bookmarkEnd w:id="14"/>
    </w:p>
    <w:p w14:paraId="22B08D63" w14:textId="77777777" w:rsidR="00A35C34" w:rsidRPr="004A29FC" w:rsidRDefault="00A35C34" w:rsidP="004A29FC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15" w:name="_Toc218792728"/>
      <w:r w:rsidRPr="004A29FC">
        <w:rPr>
          <w:rFonts w:eastAsia="Times New Roman"/>
          <w:bdr w:val="none" w:sz="0" w:space="0" w:color="auto" w:frame="1"/>
          <w:lang w:val="es-PE" w:eastAsia="es-MX"/>
        </w:rPr>
        <w:t>Enfoque en el Paciente:</w:t>
      </w:r>
      <w:bookmarkEnd w:id="15"/>
    </w:p>
    <w:p w14:paraId="6A2CDC37" w14:textId="77777777" w:rsidR="00A35C34" w:rsidRPr="00A35C34" w:rsidRDefault="00A35C34" w:rsidP="00A35C34">
      <w:pPr>
        <w:numPr>
          <w:ilvl w:val="1"/>
          <w:numId w:val="45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Todas las decisiones y acciones deben centrarse en el bienestar y las necesidades del paciente, buscando siempre mejorar su experiencia en la atención.</w:t>
      </w:r>
    </w:p>
    <w:p w14:paraId="56090E3C" w14:textId="77777777" w:rsidR="00A35C34" w:rsidRPr="004A29FC" w:rsidRDefault="00A35C34" w:rsidP="004A29FC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16" w:name="_Toc218792729"/>
      <w:r w:rsidRPr="004A29FC">
        <w:rPr>
          <w:rFonts w:eastAsia="Times New Roman"/>
          <w:bdr w:val="none" w:sz="0" w:space="0" w:color="auto" w:frame="1"/>
          <w:lang w:val="es-PE" w:eastAsia="es-MX"/>
        </w:rPr>
        <w:t>Evidencia Basada:</w:t>
      </w:r>
      <w:bookmarkEnd w:id="16"/>
    </w:p>
    <w:p w14:paraId="3473EEFC" w14:textId="77777777" w:rsidR="00A35C34" w:rsidRPr="00A35C34" w:rsidRDefault="00A35C34" w:rsidP="00A35C34">
      <w:pPr>
        <w:numPr>
          <w:ilvl w:val="1"/>
          <w:numId w:val="45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Las prácticas de atención deben estar fundamentadas en la mejor evidencia científica y clínica disponible, asegurando la efectividad y seguridad de los tratamientos.</w:t>
      </w:r>
    </w:p>
    <w:p w14:paraId="5EA4158F" w14:textId="77777777" w:rsidR="00A35C34" w:rsidRPr="004A29FC" w:rsidRDefault="00A35C34" w:rsidP="004A29FC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17" w:name="_Toc218792730"/>
      <w:r w:rsidRPr="004A29FC">
        <w:rPr>
          <w:rFonts w:eastAsia="Times New Roman"/>
          <w:bdr w:val="none" w:sz="0" w:space="0" w:color="auto" w:frame="1"/>
          <w:lang w:val="es-PE" w:eastAsia="es-MX"/>
        </w:rPr>
        <w:t>Interdisciplinariedad:</w:t>
      </w:r>
      <w:bookmarkEnd w:id="17"/>
    </w:p>
    <w:p w14:paraId="57DBEAE3" w14:textId="77777777" w:rsidR="00A35C34" w:rsidRPr="00A35C34" w:rsidRDefault="00A35C34" w:rsidP="00A35C34">
      <w:pPr>
        <w:numPr>
          <w:ilvl w:val="1"/>
          <w:numId w:val="45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atención debe ser el resultado de la colaboración entre diferentes especialidades médicas y administrativas para abordar el paciente de manera integral.</w:t>
      </w:r>
    </w:p>
    <w:p w14:paraId="2ACEDB6F" w14:textId="77777777" w:rsidR="00A35C34" w:rsidRPr="004A29FC" w:rsidRDefault="00A35C34" w:rsidP="004A29FC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18" w:name="_Toc218792731"/>
      <w:r w:rsidRPr="004A29FC">
        <w:rPr>
          <w:rFonts w:eastAsia="Times New Roman"/>
          <w:bdr w:val="none" w:sz="0" w:space="0" w:color="auto" w:frame="1"/>
          <w:lang w:val="es-PE" w:eastAsia="es-MX"/>
        </w:rPr>
        <w:t>Mejora Continua:</w:t>
      </w:r>
      <w:bookmarkEnd w:id="18"/>
    </w:p>
    <w:p w14:paraId="5CC50A6A" w14:textId="77777777" w:rsidR="00A35C34" w:rsidRPr="00A35C34" w:rsidRDefault="00A35C34" w:rsidP="00A35C34">
      <w:pPr>
        <w:numPr>
          <w:ilvl w:val="1"/>
          <w:numId w:val="45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Se debe establecer un ciclo de evaluación y mejora en todos los niveles, buscando constántemente innovar y optimizar los servicios ofrecidos.</w:t>
      </w:r>
    </w:p>
    <w:p w14:paraId="0E2D5D3A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6879BF98">
          <v:rect id="_x0000_i1057" alt="" style="width:323.05pt;height:.05pt;mso-width-percent:0;mso-height-percent:0;mso-width-percent:0;mso-height-percent:0" o:hrpct="731" o:hralign="center" o:hrstd="t" o:hr="t" fillcolor="#a0a0a0" stroked="f"/>
        </w:pict>
      </w:r>
    </w:p>
    <w:p w14:paraId="7D5E2FF1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9" w:name="_Toc218792732"/>
      <w:r w:rsidRPr="004A29FC">
        <w:rPr>
          <w:rFonts w:eastAsia="Times New Roman"/>
          <w:lang w:val="es-PE" w:eastAsia="es-MX"/>
        </w:rPr>
        <w:t>1.5 Desafíos en la Gerencia Médica</w:t>
      </w:r>
      <w:bookmarkEnd w:id="19"/>
    </w:p>
    <w:p w14:paraId="21622165" w14:textId="77777777" w:rsidR="00A35C34" w:rsidRPr="00A35C34" w:rsidRDefault="00A35C34" w:rsidP="00A35C34">
      <w:pPr>
        <w:numPr>
          <w:ilvl w:val="0"/>
          <w:numId w:val="4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Recursos Limitados:</w:t>
      </w:r>
    </w:p>
    <w:p w14:paraId="4CA7E84C" w14:textId="77777777" w:rsidR="00A35C34" w:rsidRPr="00A35C34" w:rsidRDefault="00A35C34" w:rsidP="00A35C34">
      <w:pPr>
        <w:numPr>
          <w:ilvl w:val="1"/>
          <w:numId w:val="46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lastRenderedPageBreak/>
        <w:t>La administración de clínicas enfrenta la realidad de recursos escasos, lo que puede limitar la capacidad para ofrecer atención adecuada.</w:t>
      </w:r>
    </w:p>
    <w:p w14:paraId="608785D2" w14:textId="77777777" w:rsidR="00A35C34" w:rsidRPr="00A35C34" w:rsidRDefault="00A35C34" w:rsidP="00A35C34">
      <w:pPr>
        <w:numPr>
          <w:ilvl w:val="0"/>
          <w:numId w:val="4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Cambios en Normativa:</w:t>
      </w:r>
    </w:p>
    <w:p w14:paraId="4A25BDCD" w14:textId="77777777" w:rsidR="00A35C34" w:rsidRPr="00A35C34" w:rsidRDefault="00A35C34" w:rsidP="00A35C34">
      <w:pPr>
        <w:numPr>
          <w:ilvl w:val="1"/>
          <w:numId w:val="46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Las leyes y regulaciones en salud cambian con frecuencia, y la gerencia debe adaptarse rápidamente para evitar sanciones y asegurar el cumplimento legal.</w:t>
      </w:r>
    </w:p>
    <w:p w14:paraId="24EF4C9F" w14:textId="77777777" w:rsidR="00A35C34" w:rsidRPr="00A35C34" w:rsidRDefault="00A35C34" w:rsidP="00A35C34">
      <w:pPr>
        <w:numPr>
          <w:ilvl w:val="0"/>
          <w:numId w:val="4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Tecnología:</w:t>
      </w:r>
    </w:p>
    <w:p w14:paraId="0B5B3FDD" w14:textId="77777777" w:rsidR="00A35C34" w:rsidRPr="00A35C34" w:rsidRDefault="00A35C34" w:rsidP="00A35C34">
      <w:pPr>
        <w:numPr>
          <w:ilvl w:val="1"/>
          <w:numId w:val="46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adopción de nuevas tecnologías presenta retos en capacitación del personal y ajuste de los procesos existentes.</w:t>
      </w:r>
    </w:p>
    <w:p w14:paraId="46ADBB6E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0CFF16E7">
          <v:rect id="_x0000_i1056" alt="" style="width:323.05pt;height:.05pt;mso-width-percent:0;mso-height-percent:0;mso-width-percent:0;mso-height-percent:0" o:hrpct="731" o:hralign="center" o:hrstd="t" o:hr="t" fillcolor="#a0a0a0" stroked="f"/>
        </w:pict>
      </w:r>
    </w:p>
    <w:p w14:paraId="11FC4301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20" w:name="_Toc218792733"/>
      <w:r w:rsidRPr="004A29FC">
        <w:rPr>
          <w:rFonts w:eastAsia="Times New Roman"/>
          <w:lang w:val="es-PE" w:eastAsia="es-MX"/>
        </w:rPr>
        <w:t>1.6 Actividades Prácticas</w:t>
      </w:r>
      <w:bookmarkEnd w:id="20"/>
    </w:p>
    <w:p w14:paraId="15A34140" w14:textId="77777777" w:rsidR="00A35C34" w:rsidRPr="00A35C34" w:rsidRDefault="00A35C34" w:rsidP="00A35C34">
      <w:pPr>
        <w:numPr>
          <w:ilvl w:val="0"/>
          <w:numId w:val="4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Caso de Estudio:</w:t>
      </w:r>
    </w:p>
    <w:p w14:paraId="330AFD75" w14:textId="642B45A7" w:rsidR="00A35C34" w:rsidRPr="00A35C34" w:rsidRDefault="00A35C34" w:rsidP="00A35C34">
      <w:pPr>
        <w:numPr>
          <w:ilvl w:val="1"/>
          <w:numId w:val="4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Organizar un análisis</w:t>
      </w:r>
      <w:r w:rsidR="008F380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de la gestion de la clinica en la que laboras, detectar oportunidades de mejora y hacer un plan de accion de implmentacion de cambios.</w:t>
      </w:r>
    </w:p>
    <w:p w14:paraId="6EC4A33F" w14:textId="77777777" w:rsidR="000D27DC" w:rsidRDefault="000D27DC" w:rsidP="00DE5AD3"/>
    <w:p w14:paraId="46E921EE" w14:textId="2656548D" w:rsidR="006F13E9" w:rsidRDefault="006F13E9">
      <w:r>
        <w:br w:type="page"/>
      </w:r>
    </w:p>
    <w:p w14:paraId="58F66C41" w14:textId="77777777" w:rsidR="00A35C34" w:rsidRDefault="00A35C34" w:rsidP="00DE5AD3"/>
    <w:p w14:paraId="2BBC6607" w14:textId="77777777" w:rsidR="009962C3" w:rsidRPr="009962C3" w:rsidRDefault="009962C3" w:rsidP="004A29FC">
      <w:pPr>
        <w:pStyle w:val="Ttulo1"/>
        <w:rPr>
          <w:rFonts w:eastAsia="Times New Roman"/>
          <w:lang w:val="es-PE" w:eastAsia="es-MX"/>
        </w:rPr>
      </w:pPr>
      <w:bookmarkStart w:id="21" w:name="_Toc218792734"/>
      <w:r w:rsidRPr="009962C3">
        <w:rPr>
          <w:rFonts w:eastAsia="Times New Roman"/>
          <w:lang w:val="es-PE" w:eastAsia="es-MX"/>
        </w:rPr>
        <w:t>Módulo 2: Legislación y Normativa en Salud Ocupacional</w:t>
      </w:r>
      <w:bookmarkEnd w:id="21"/>
    </w:p>
    <w:p w14:paraId="75A2D895" w14:textId="77777777" w:rsidR="009962C3" w:rsidRPr="009962C3" w:rsidRDefault="009962C3" w:rsidP="004A29FC">
      <w:pPr>
        <w:pStyle w:val="Ttulo2"/>
        <w:rPr>
          <w:rFonts w:eastAsia="Times New Roman"/>
          <w:lang w:val="es-PE" w:eastAsia="es-MX"/>
        </w:rPr>
      </w:pPr>
      <w:bookmarkStart w:id="22" w:name="_Toc218792735"/>
      <w:r w:rsidRPr="009962C3">
        <w:rPr>
          <w:rFonts w:eastAsia="Times New Roman"/>
          <w:lang w:val="es-PE" w:eastAsia="es-MX"/>
        </w:rPr>
        <w:t>2.1 Marco Legal de Salud Ocupacional</w:t>
      </w:r>
      <w:bookmarkEnd w:id="22"/>
    </w:p>
    <w:p w14:paraId="7520AD79" w14:textId="77777777" w:rsidR="007859A1" w:rsidRDefault="007859A1" w:rsidP="007859A1">
      <w:pPr>
        <w:pStyle w:val="Ttulo3"/>
        <w:rPr>
          <w:rFonts w:eastAsia="Times New Roman"/>
          <w:lang w:val="es-PE" w:eastAsia="es-MX"/>
        </w:rPr>
      </w:pPr>
      <w:bookmarkStart w:id="23" w:name="_Toc218792736"/>
      <w:r w:rsidRPr="009962C3">
        <w:rPr>
          <w:rFonts w:eastAsia="Times New Roman"/>
          <w:lang w:val="es-PE" w:eastAsia="es-MX"/>
        </w:rPr>
        <w:t>Principales Leyes y Regulaciones</w:t>
      </w:r>
      <w:bookmarkEnd w:id="23"/>
    </w:p>
    <w:p w14:paraId="035BB542" w14:textId="7C01E85F" w:rsidR="009962C3" w:rsidRPr="009962C3" w:rsidRDefault="009962C3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El marco legal de salud ocupacional comprende un conjunto de leyes, regulaciones, y directrices que rigen la protección de la salud y seguridad de los trabajadores en su entorno laboral. Estas normativas buscan prevenir riesgos y promover un ambiente laboral seguro y saludable.</w:t>
      </w:r>
    </w:p>
    <w:p w14:paraId="7E1BDDA0" w14:textId="77777777" w:rsidR="00B31971" w:rsidRPr="00B31971" w:rsidRDefault="00B31971" w:rsidP="00B31971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En Perú, la normativa en materia de Seguridad y Salud en el Trabajo (SST), que incluye la salud ocupacional, es amplia y se actualiza constantemente. La piedra angular de este marco legal es la Ley N° 29783 y su reglamento.</w:t>
      </w:r>
    </w:p>
    <w:p w14:paraId="0E1242BB" w14:textId="32D24A77" w:rsidR="00B31971" w:rsidRPr="00B31971" w:rsidRDefault="00B31971" w:rsidP="00B31971">
      <w:pPr>
        <w:shd w:val="clear" w:color="auto" w:fill="FCFBFB"/>
        <w:spacing w:before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A continuación, te presento las principales normas vigentes en materia de salud ocupacional en Perú (a la fecha de mi última actualización de conocimientos, </w:t>
      </w:r>
      <w:r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hasta el año 2025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, por lo que siempre es recomendable consultar las fuentes oficiales más recientes):</w:t>
      </w:r>
    </w:p>
    <w:p w14:paraId="6D96C04B" w14:textId="434EBB77" w:rsidR="00B31971" w:rsidRPr="00B31971" w:rsidRDefault="00B31971" w:rsidP="00B31971">
      <w:pPr>
        <w:pStyle w:val="Ttulo3"/>
        <w:rPr>
          <w:rFonts w:eastAsia="Times New Roman"/>
          <w:lang w:val="es-PE" w:eastAsia="es-MX"/>
        </w:rPr>
      </w:pPr>
      <w:bookmarkStart w:id="24" w:name="_Toc218792737"/>
      <w:r w:rsidRPr="00B31971">
        <w:rPr>
          <w:rFonts w:eastAsia="Times New Roman"/>
          <w:bdr w:val="none" w:sz="0" w:space="0" w:color="auto" w:frame="1"/>
          <w:lang w:val="es-PE" w:eastAsia="es-MX"/>
        </w:rPr>
        <w:t>Marco Legal General de Seguridad y Salud en el Trabajo:</w:t>
      </w:r>
      <w:bookmarkEnd w:id="24"/>
    </w:p>
    <w:p w14:paraId="4B5BFE92" w14:textId="77777777" w:rsidR="00B31971" w:rsidRPr="00B31971" w:rsidRDefault="00B31971" w:rsidP="00B31971">
      <w:pPr>
        <w:numPr>
          <w:ilvl w:val="0"/>
          <w:numId w:val="6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Ley N° 29783 - Ley de Seguridad y Salud en el Trabajo:</w:t>
      </w:r>
    </w:p>
    <w:p w14:paraId="23421483" w14:textId="77777777" w:rsidR="00B31971" w:rsidRPr="00B31971" w:rsidRDefault="00B31971" w:rsidP="00B31971">
      <w:pPr>
        <w:numPr>
          <w:ilvl w:val="1"/>
          <w:numId w:val="69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Es la ley marco que establece los principios, derechos y deberes, las responsabilidades y el marco institucional para la Seguridad y Salud en el Trabajo en el país. Promueve una cultura de prevención de riesgos laborales.</w:t>
      </w:r>
    </w:p>
    <w:p w14:paraId="3919A787" w14:textId="77777777" w:rsidR="00B31971" w:rsidRPr="00B31971" w:rsidRDefault="00B31971" w:rsidP="00B31971">
      <w:pPr>
        <w:numPr>
          <w:ilvl w:val="0"/>
          <w:numId w:val="6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Ley N° 30222 - Ley que modifica la Ley 29783, Ley de Seguridad y Salud en el Trabajo:</w:t>
      </w:r>
    </w:p>
    <w:p w14:paraId="283CB9E4" w14:textId="77777777" w:rsidR="00B31971" w:rsidRPr="00B31971" w:rsidRDefault="00B31971" w:rsidP="00B31971">
      <w:pPr>
        <w:numPr>
          <w:ilvl w:val="1"/>
          <w:numId w:val="69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Introduce cambios importantes a la ley original, principalmente en temas de fiscalización, responsabilidades y multas.</w:t>
      </w:r>
    </w:p>
    <w:p w14:paraId="3CB41D1F" w14:textId="77777777" w:rsidR="00B31971" w:rsidRPr="00B31971" w:rsidRDefault="00B31971" w:rsidP="00B31971">
      <w:pPr>
        <w:numPr>
          <w:ilvl w:val="0"/>
          <w:numId w:val="6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Decreto Supremo N° 005-2012-TR - Reglamento de la Ley de Seguridad y Salud en el Trabajo:</w:t>
      </w:r>
    </w:p>
    <w:p w14:paraId="64CDF810" w14:textId="77777777" w:rsidR="00B31971" w:rsidRPr="00B31971" w:rsidRDefault="00B31971" w:rsidP="00B31971">
      <w:pPr>
        <w:numPr>
          <w:ilvl w:val="1"/>
          <w:numId w:val="69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Desarrolla las disposiciones de la Ley N° 29783, estableciendo los mecanismos de implementación para el sistema de gestión de SST, la matriz de riesgos, los comités de SST, la vigilancia de la salud, entre otros.</w:t>
      </w:r>
    </w:p>
    <w:p w14:paraId="4CB27ACB" w14:textId="77777777" w:rsidR="00B31971" w:rsidRPr="00B31971" w:rsidRDefault="00B31971" w:rsidP="00B31971">
      <w:pPr>
        <w:numPr>
          <w:ilvl w:val="0"/>
          <w:numId w:val="6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Decreto Supremo N° 006-2014-TR - Modifica el Reglamento de la Ley de Seguridad y Salud en el Trabajo:</w:t>
      </w:r>
    </w:p>
    <w:p w14:paraId="761D96AF" w14:textId="77777777" w:rsidR="00B31971" w:rsidRPr="00B31971" w:rsidRDefault="00B31971" w:rsidP="00B31971">
      <w:pPr>
        <w:numPr>
          <w:ilvl w:val="1"/>
          <w:numId w:val="69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Introduce ajustes al D.S. N° 005-2012-TR, alineándose con las modificaciones de la Ley N° 30222.</w:t>
      </w:r>
    </w:p>
    <w:p w14:paraId="682AA8B7" w14:textId="01ABF1F3" w:rsidR="00B31971" w:rsidRPr="00B31971" w:rsidRDefault="00B31971" w:rsidP="00B31971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25" w:name="_Toc218792738"/>
      <w:r w:rsidRPr="00B31971">
        <w:rPr>
          <w:rFonts w:eastAsia="Times New Roman"/>
          <w:bdr w:val="none" w:sz="0" w:space="0" w:color="auto" w:frame="1"/>
          <w:lang w:val="es-PE" w:eastAsia="es-MX"/>
        </w:rPr>
        <w:t>Normas Específicas de Salud Ocupacional (Exámenes Médico Ocupacionales, Protocolos, etc.):</w:t>
      </w:r>
      <w:bookmarkEnd w:id="25"/>
    </w:p>
    <w:p w14:paraId="479758F6" w14:textId="77777777" w:rsidR="00B31971" w:rsidRPr="00B31971" w:rsidRDefault="00B31971" w:rsidP="00B31971">
      <w:pPr>
        <w:numPr>
          <w:ilvl w:val="0"/>
          <w:numId w:val="7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Resolución Ministerial N° 139-2023-MINSA:</w:t>
      </w:r>
    </w:p>
    <w:p w14:paraId="143C9F1A" w14:textId="77777777" w:rsidR="00B31971" w:rsidRPr="00B31971" w:rsidRDefault="00B31971" w:rsidP="00B31971">
      <w:pPr>
        <w:numPr>
          <w:ilvl w:val="1"/>
          <w:numId w:val="7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Esta es la norma más reciente y relevante para los exámenes médico ocupacionales.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 Deroga la anterior RM N° 312-2011-MINSA y aprueba el "Documento Técnico: Protocolos de Exámenes Médico Ocupacionales y Guías de Diagnóstico de los Exámenes Médicos Obligatorios por Actividad". Establece los criterios y contenidos de 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lastRenderedPageBreak/>
        <w:t>los exámenes médicos ocupacionales, sus frecuencias y quiénes los realizan. Es fundamental para los servicios de salud ocupacional.</w:t>
      </w:r>
    </w:p>
    <w:p w14:paraId="74B051BA" w14:textId="77777777" w:rsidR="00B31971" w:rsidRPr="00B31971" w:rsidRDefault="00B31971" w:rsidP="00B31971">
      <w:pPr>
        <w:numPr>
          <w:ilvl w:val="0"/>
          <w:numId w:val="7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Decreto Supremo N° 016-2016-SA - Aprueba el Reglamento del Registro de Accidentes de Trabajo, Enfermedades Profesionales y Estadísticas de Seguridad y Salud en el Trabajo:</w:t>
      </w:r>
    </w:p>
    <w:p w14:paraId="2B3C4FFF" w14:textId="77777777" w:rsidR="00B31971" w:rsidRPr="00B31971" w:rsidRDefault="00B31971" w:rsidP="00B31971">
      <w:pPr>
        <w:numPr>
          <w:ilvl w:val="1"/>
          <w:numId w:val="70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Establece las obligaciones de registro, notificación e investigación de accidentes de trabajo y enfermedades ocupacionales.</w:t>
      </w:r>
    </w:p>
    <w:p w14:paraId="43D5B40A" w14:textId="3C6D9579" w:rsidR="00B31971" w:rsidRPr="00B31971" w:rsidRDefault="00B31971" w:rsidP="00B31971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26" w:name="_Toc218792739"/>
      <w:r w:rsidRPr="00B31971">
        <w:rPr>
          <w:rFonts w:eastAsia="Times New Roman"/>
          <w:bdr w:val="none" w:sz="0" w:space="0" w:color="auto" w:frame="1"/>
          <w:lang w:val="es-PE" w:eastAsia="es-MX"/>
        </w:rPr>
        <w:t>Normas sobre el Sistema de Inspección del Trabajo (SUNAFIL):</w:t>
      </w:r>
      <w:bookmarkEnd w:id="26"/>
    </w:p>
    <w:p w14:paraId="7868CBA1" w14:textId="77777777" w:rsidR="00B31971" w:rsidRPr="00B31971" w:rsidRDefault="00B31971" w:rsidP="00B31971">
      <w:pPr>
        <w:numPr>
          <w:ilvl w:val="0"/>
          <w:numId w:val="7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Ley N° 29981 - Crea la Superintendencia Nacional de Fiscalización Laboral (SUNAFIL):</w:t>
      </w:r>
    </w:p>
    <w:p w14:paraId="6758E42F" w14:textId="77777777" w:rsidR="00B31971" w:rsidRPr="00B31971" w:rsidRDefault="00B31971" w:rsidP="00B31971">
      <w:pPr>
        <w:numPr>
          <w:ilvl w:val="1"/>
          <w:numId w:val="71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Otorga a SUNAFIL la función principal de fiscalizar el cumplimiento de la normativa sociolaboral y de seguridad y salud en el trabajo.</w:t>
      </w:r>
    </w:p>
    <w:p w14:paraId="5836D349" w14:textId="77777777" w:rsidR="00B31971" w:rsidRPr="00B31971" w:rsidRDefault="00B31971" w:rsidP="00B31971">
      <w:pPr>
        <w:numPr>
          <w:ilvl w:val="0"/>
          <w:numId w:val="7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Decreto Supremo N° 016-2017-TR - Reglamento de la Ley General de Inspección del Trabajo:</w:t>
      </w:r>
    </w:p>
    <w:p w14:paraId="4A548D28" w14:textId="77777777" w:rsidR="00B31971" w:rsidRPr="00B31971" w:rsidRDefault="00B31971" w:rsidP="00B31971">
      <w:pPr>
        <w:numPr>
          <w:ilvl w:val="1"/>
          <w:numId w:val="71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Regula los procedimientos y facultades de los inspectores de trabajo en materia de SST.</w:t>
      </w:r>
    </w:p>
    <w:p w14:paraId="28B8181E" w14:textId="530C2484" w:rsidR="00B31971" w:rsidRPr="00B31971" w:rsidRDefault="00B31971" w:rsidP="00B31971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27" w:name="_Toc218792740"/>
      <w:r w:rsidRPr="00B31971">
        <w:rPr>
          <w:rFonts w:eastAsia="Times New Roman"/>
          <w:bdr w:val="none" w:sz="0" w:space="0" w:color="auto" w:frame="1"/>
          <w:lang w:val="es-PE" w:eastAsia="es-MX"/>
        </w:rPr>
        <w:t>Normas Sectoriales (Ejemplos):</w:t>
      </w:r>
      <w:bookmarkEnd w:id="27"/>
    </w:p>
    <w:p w14:paraId="3981EF8C" w14:textId="77777777" w:rsidR="00B31971" w:rsidRPr="00B31971" w:rsidRDefault="00B31971" w:rsidP="00B31971">
      <w:pPr>
        <w:shd w:val="clear" w:color="auto" w:fill="FCFBFB"/>
        <w:spacing w:before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Es crucial recordar que, además del marco general, existen regulaciones específicas para cada sector económico, que complementan y detallan los requisitos de SST. Algunos ejemplos importantes incluyen:</w:t>
      </w:r>
    </w:p>
    <w:p w14:paraId="48CF8DA0" w14:textId="77777777" w:rsidR="00B31971" w:rsidRPr="00B31971" w:rsidRDefault="00B31971" w:rsidP="00B31971">
      <w:pPr>
        <w:numPr>
          <w:ilvl w:val="0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Sector Minería:</w:t>
      </w:r>
    </w:p>
    <w:p w14:paraId="5D78FCB4" w14:textId="77777777" w:rsidR="00B31971" w:rsidRPr="00B31971" w:rsidRDefault="00B31971" w:rsidP="00B31971">
      <w:pPr>
        <w:numPr>
          <w:ilvl w:val="1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Decreto Supremo N° 024-2016-EM - Reglamento de Seguridad y Salud Ocupacional en Minería.</w:t>
      </w:r>
    </w:p>
    <w:p w14:paraId="05836D78" w14:textId="77777777" w:rsidR="00B31971" w:rsidRPr="00B31971" w:rsidRDefault="00B31971" w:rsidP="00B31971">
      <w:pPr>
        <w:numPr>
          <w:ilvl w:val="1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Decreto Supremo N° 023-2017-EM - Modifica el D.S. N° 024-2016-EM.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(Ambos son fundamentales para el sector minero).</w:t>
      </w:r>
    </w:p>
    <w:p w14:paraId="1E0B5389" w14:textId="77777777" w:rsidR="00B31971" w:rsidRPr="00B31971" w:rsidRDefault="00B31971" w:rsidP="00B31971">
      <w:pPr>
        <w:numPr>
          <w:ilvl w:val="0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Sector Construcción:</w:t>
      </w:r>
    </w:p>
    <w:p w14:paraId="3390786D" w14:textId="77777777" w:rsidR="00B31971" w:rsidRPr="00B31971" w:rsidRDefault="00B31971" w:rsidP="00B31971">
      <w:pPr>
        <w:numPr>
          <w:ilvl w:val="1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Resolución Ministerial N° 235-2012-TR - Aprueba la "Guía para la elaboración del Plan de Seguridad y Salud en el Trabajo" para el sector construcción.</w:t>
      </w:r>
    </w:p>
    <w:p w14:paraId="4868B647" w14:textId="77777777" w:rsidR="00B31971" w:rsidRPr="00B31971" w:rsidRDefault="00B31971" w:rsidP="00B31971">
      <w:pPr>
        <w:numPr>
          <w:ilvl w:val="1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Norma G.050 - Seguridad durante la Construcción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(parte del Reglamento Nacional de Edificaciones).</w:t>
      </w:r>
    </w:p>
    <w:p w14:paraId="7425A2F9" w14:textId="77777777" w:rsidR="00B31971" w:rsidRPr="00B31971" w:rsidRDefault="00B31971" w:rsidP="00B31971">
      <w:pPr>
        <w:numPr>
          <w:ilvl w:val="0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Sector Hidrocarburos:</w:t>
      </w:r>
    </w:p>
    <w:p w14:paraId="62EA1AD9" w14:textId="77777777" w:rsidR="00B31971" w:rsidRPr="00B31971" w:rsidRDefault="00B31971" w:rsidP="00B31971">
      <w:pPr>
        <w:numPr>
          <w:ilvl w:val="1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Decreto Supremo N° 043-2007-EM - Reglamento de Seguridad para las Actividades de Hidrocarburos.</w:t>
      </w:r>
    </w:p>
    <w:p w14:paraId="4A14E25B" w14:textId="77777777" w:rsidR="00B31971" w:rsidRPr="00B31971" w:rsidRDefault="00B31971" w:rsidP="00B31971">
      <w:pPr>
        <w:numPr>
          <w:ilvl w:val="0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Sector Electricidad:</w:t>
      </w:r>
    </w:p>
    <w:p w14:paraId="1E3C89A3" w14:textId="77777777" w:rsidR="00B31971" w:rsidRPr="00B31971" w:rsidRDefault="00B31971" w:rsidP="00B31971">
      <w:pPr>
        <w:numPr>
          <w:ilvl w:val="1"/>
          <w:numId w:val="7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Decreto Supremo N° 029-2013-EM - Reglamento de Seguridad y Salud en el Trabajo con Electricidad.</w:t>
      </w:r>
    </w:p>
    <w:p w14:paraId="1378FE1F" w14:textId="13E1B977" w:rsidR="00B31971" w:rsidRPr="00B31971" w:rsidRDefault="00B31971" w:rsidP="00B31971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28" w:name="_Toc218792741"/>
      <w:r w:rsidRPr="00B31971">
        <w:rPr>
          <w:rFonts w:eastAsia="Times New Roman"/>
          <w:bdr w:val="none" w:sz="0" w:space="0" w:color="auto" w:frame="1"/>
          <w:lang w:val="es-PE" w:eastAsia="es-MX"/>
        </w:rPr>
        <w:t>Otras normas relevantes:</w:t>
      </w:r>
      <w:bookmarkEnd w:id="28"/>
    </w:p>
    <w:p w14:paraId="23B99ED0" w14:textId="77777777" w:rsidR="00B31971" w:rsidRPr="00B31971" w:rsidRDefault="00B31971" w:rsidP="00B31971">
      <w:pPr>
        <w:numPr>
          <w:ilvl w:val="0"/>
          <w:numId w:val="7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Ley N° 31572 - Ley del Teletrabajo y su Reglamento (Decreto Supremo N° 002-2023-TR):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Introduce consideraciones de salud ocupacional para los teletrabajadores, incluyendo la evaluación de riesgos del puesto de trabajo remoto.</w:t>
      </w:r>
    </w:p>
    <w:p w14:paraId="230E6A34" w14:textId="77777777" w:rsidR="00B31971" w:rsidRPr="00B31971" w:rsidRDefault="00B31971" w:rsidP="00B31971">
      <w:pPr>
        <w:numPr>
          <w:ilvl w:val="0"/>
          <w:numId w:val="7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Normativa sobre riesgos psicosociales: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Aunque no hay una ley específica y autónoma, los riesgos psicosociales deben ser considerados en la gestión de riesgos y la vigilancia de la salud, conforme a la Ley N° 29783 y su reglamento.</w:t>
      </w:r>
    </w:p>
    <w:p w14:paraId="7B0D2228" w14:textId="77777777" w:rsidR="00B31971" w:rsidRPr="00B31971" w:rsidRDefault="00B31971" w:rsidP="00B31971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29" w:name="_Toc218792742"/>
      <w:r w:rsidRPr="00B31971">
        <w:rPr>
          <w:rFonts w:eastAsia="Times New Roman"/>
          <w:bdr w:val="none" w:sz="0" w:space="0" w:color="auto" w:frame="1"/>
          <w:lang w:val="es-PE" w:eastAsia="es-MX"/>
        </w:rPr>
        <w:lastRenderedPageBreak/>
        <w:t>Recomendaciones Importantes:</w:t>
      </w:r>
      <w:bookmarkEnd w:id="29"/>
    </w:p>
    <w:p w14:paraId="41E44D7F" w14:textId="77777777" w:rsidR="00B31971" w:rsidRPr="00B31971" w:rsidRDefault="00B31971" w:rsidP="00B31971">
      <w:pPr>
        <w:numPr>
          <w:ilvl w:val="0"/>
          <w:numId w:val="7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Actualización Constante: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La normativa peruana en SST está en constante revisión y actualización. Es fundamental consultar siempre las fuentes oficiales (Ministerio de Trabajo y Promoción del Empleo, Ministerio de Salud, SUNAFIL, etc.) para asegurar que se está trabajando con las versiones más recientes.</w:t>
      </w:r>
    </w:p>
    <w:p w14:paraId="6E7DC971" w14:textId="77777777" w:rsidR="00B31971" w:rsidRPr="00B31971" w:rsidRDefault="00B31971" w:rsidP="00B31971">
      <w:pPr>
        <w:numPr>
          <w:ilvl w:val="0"/>
          <w:numId w:val="7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Normativa Específica de Sector: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Para cualquier empresa o servicio, es crucial identificar y aplicar no solo la normativa general, sino también la específica de su sector económico.</w:t>
      </w:r>
    </w:p>
    <w:p w14:paraId="6AA5D8C1" w14:textId="77777777" w:rsidR="00B31971" w:rsidRPr="00B31971" w:rsidRDefault="00B31971" w:rsidP="00B31971">
      <w:pPr>
        <w:numPr>
          <w:ilvl w:val="0"/>
          <w:numId w:val="7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Asesoría Especializada:</w:t>
      </w: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Ante cualquier duda o para la implementación de un Sistema de Gestión de SST, es recomendable contar con la asesoría de profesionales especializados en la materia.</w:t>
      </w:r>
    </w:p>
    <w:p w14:paraId="777942BF" w14:textId="77777777" w:rsidR="00B31971" w:rsidRPr="00B31971" w:rsidRDefault="00B31971" w:rsidP="00B31971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Este listado te proporciona una base sólida para entender el marco legal vigente en salud ocupacional en Perú.</w:t>
      </w:r>
    </w:p>
    <w:p w14:paraId="2B3EEA36" w14:textId="77777777" w:rsidR="00B31971" w:rsidRPr="00B31971" w:rsidRDefault="00B31971" w:rsidP="00B31971">
      <w:pPr>
        <w:rPr>
          <w:lang w:val="es-PE" w:eastAsia="es-MX"/>
        </w:rPr>
      </w:pPr>
    </w:p>
    <w:p w14:paraId="2E793629" w14:textId="77777777" w:rsidR="009962C3" w:rsidRPr="009962C3" w:rsidRDefault="009962C3" w:rsidP="009962C3">
      <w:pPr>
        <w:numPr>
          <w:ilvl w:val="0"/>
          <w:numId w:val="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Ley de Seguridad y Salud en el Trabajo: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 las obligaciones de empleadores y empleados en cuanto a la prevención de riesgos laborales.</w:t>
      </w:r>
    </w:p>
    <w:p w14:paraId="7B1F8CB2" w14:textId="77777777" w:rsidR="009962C3" w:rsidRPr="009962C3" w:rsidRDefault="009962C3" w:rsidP="009962C3">
      <w:pPr>
        <w:numPr>
          <w:ilvl w:val="0"/>
          <w:numId w:val="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Normas ISO (International Organization for Standardization):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Conjunto de normas internacionales que garantizan la calidad y eficiencia en la gestión de la salud ocupacional.</w:t>
      </w:r>
    </w:p>
    <w:p w14:paraId="046585A6" w14:textId="77777777" w:rsidR="009962C3" w:rsidRPr="007859A1" w:rsidRDefault="009962C3" w:rsidP="007859A1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30" w:name="_Toc218792743"/>
      <w:r w:rsidRPr="007859A1">
        <w:rPr>
          <w:rFonts w:eastAsia="Times New Roman"/>
          <w:bdr w:val="none" w:sz="0" w:space="0" w:color="auto" w:frame="1"/>
          <w:lang w:val="es-PE" w:eastAsia="es-MX"/>
        </w:rPr>
        <w:t>Impacto en las Clínicas</w:t>
      </w:r>
      <w:bookmarkEnd w:id="30"/>
    </w:p>
    <w:p w14:paraId="45C4E3E2" w14:textId="77777777" w:rsidR="009962C3" w:rsidRPr="009962C3" w:rsidRDefault="009962C3" w:rsidP="009962C3">
      <w:pPr>
        <w:numPr>
          <w:ilvl w:val="0"/>
          <w:numId w:val="4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Garantizan un estándar mínimo de salud y seguridad.</w:t>
      </w:r>
    </w:p>
    <w:p w14:paraId="2D671FE2" w14:textId="77777777" w:rsidR="009962C3" w:rsidRPr="009962C3" w:rsidRDefault="009962C3" w:rsidP="009962C3">
      <w:pPr>
        <w:numPr>
          <w:ilvl w:val="0"/>
          <w:numId w:val="4"/>
        </w:numPr>
        <w:shd w:val="clear" w:color="auto" w:fill="FCFBFB"/>
        <w:spacing w:before="180"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Previenen enfermedades y accidentes laborales, reduciendo el costo asociado para la clínica.</w:t>
      </w:r>
    </w:p>
    <w:p w14:paraId="683EDF37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0710313F">
          <v:rect id="_x0000_i1055" alt="" style="width:323.05pt;height:.05pt;mso-width-percent:0;mso-height-percent:0;mso-width-percent:0;mso-height-percent:0" o:hrpct="731" o:hralign="center" o:hrstd="t" o:hr="t" fillcolor="#a0a0a0" stroked="f"/>
        </w:pict>
      </w:r>
    </w:p>
    <w:p w14:paraId="4F063113" w14:textId="6F19F923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31" w:name="_Toc218792744"/>
      <w:r w:rsidRPr="004A29FC">
        <w:rPr>
          <w:rFonts w:eastAsia="Times New Roman"/>
          <w:lang w:val="es-PE" w:eastAsia="es-MX"/>
        </w:rPr>
        <w:t xml:space="preserve">2.2 Normativas </w:t>
      </w:r>
      <w:r w:rsidR="007859A1">
        <w:rPr>
          <w:rFonts w:eastAsia="Times New Roman"/>
          <w:lang w:val="es-PE" w:eastAsia="es-MX"/>
        </w:rPr>
        <w:t xml:space="preserve">Internacionales </w:t>
      </w:r>
      <w:r w:rsidRPr="004A29FC">
        <w:rPr>
          <w:rFonts w:eastAsia="Times New Roman"/>
          <w:lang w:val="es-PE" w:eastAsia="es-MX"/>
        </w:rPr>
        <w:t>de Seguridad y Salud en el Trabajo</w:t>
      </w:r>
      <w:bookmarkEnd w:id="31"/>
    </w:p>
    <w:p w14:paraId="04CBB56C" w14:textId="77777777" w:rsidR="00966E5C" w:rsidRPr="00966E5C" w:rsidRDefault="00966E5C" w:rsidP="00966E5C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Cuando hablamos de normas internacionales en materia de salud ocupacional, nos referimos a un conjunto de instrumentos, directrices y sistemas de gestión desarrollados por organismos globales o ampliamente reconocidos, que buscan establecer estándares mínimos y mejores prácticas para proteger la salud y seguridad de los trabajadores a nivel mundial.</w:t>
      </w:r>
    </w:p>
    <w:p w14:paraId="15FB9660" w14:textId="77777777" w:rsidR="00966E5C" w:rsidRPr="00966E5C" w:rsidRDefault="00966E5C" w:rsidP="00966E5C">
      <w:pPr>
        <w:shd w:val="clear" w:color="auto" w:fill="FCFBFB"/>
        <w:spacing w:before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Aquí te presento una lista de las normas y entidades internacionales más influyentes:</w:t>
      </w:r>
    </w:p>
    <w:p w14:paraId="79822A78" w14:textId="77777777" w:rsidR="00966E5C" w:rsidRDefault="00966E5C" w:rsidP="00966E5C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32" w:name="_Toc218792745"/>
      <w:r w:rsidRPr="00966E5C">
        <w:rPr>
          <w:rFonts w:eastAsia="Times New Roman"/>
          <w:bdr w:val="none" w:sz="0" w:space="0" w:color="auto" w:frame="1"/>
          <w:lang w:val="es-PE" w:eastAsia="es-MX"/>
        </w:rPr>
        <w:t>Organización Internacional del Trabajo (OIT - ILO):</w:t>
      </w:r>
      <w:bookmarkEnd w:id="32"/>
    </w:p>
    <w:p w14:paraId="6FC4A5CE" w14:textId="29EA7A36" w:rsidR="00966E5C" w:rsidRPr="00966E5C" w:rsidRDefault="00966E5C" w:rsidP="00966E5C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OIT es la principal autoridad internacional en la formulación de normas laborales, incluyendo las de seguridad y salud en el trabajo. Sus instrumentos se dividen en convenios (tratados internacionales legalmente vinculantes para los estados que los ratifican) y recomendaciones (que ofrecen orientaciones no vinculantes).</w:t>
      </w:r>
    </w:p>
    <w:p w14:paraId="6619D43B" w14:textId="77777777" w:rsidR="00966E5C" w:rsidRPr="00966E5C" w:rsidRDefault="00966E5C" w:rsidP="00966E5C">
      <w:pPr>
        <w:numPr>
          <w:ilvl w:val="0"/>
          <w:numId w:val="7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Convenio N° 155 sobre Seguridad y Salud de los Trabajadores (1981) y su Recomendación N° 164: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 el convenio fundamental de la OIT en SST. Establece la obligación de los estados de formular, aplicar y revisar una política nacional coherente de SST, que incluya la vigilancia de los peligros y los procesos de trabajo, la información y formación de los trabajadores, entre otros.</w:t>
      </w:r>
    </w:p>
    <w:p w14:paraId="07EFDA24" w14:textId="77777777" w:rsidR="00966E5C" w:rsidRPr="00966E5C" w:rsidRDefault="00966E5C" w:rsidP="00966E5C">
      <w:pPr>
        <w:numPr>
          <w:ilvl w:val="0"/>
          <w:numId w:val="7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Convenio N° 161 sobre los Servicios de Salud en el Trabajo (1985) y su Recomendación N° 171: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Se enfoca específicamente en el establecimiento de servicios de salud ocupacional en las empresas y en la función de estos servicios.</w:t>
      </w:r>
    </w:p>
    <w:p w14:paraId="1790507A" w14:textId="77777777" w:rsidR="00966E5C" w:rsidRPr="00966E5C" w:rsidRDefault="00966E5C" w:rsidP="00966E5C">
      <w:pPr>
        <w:numPr>
          <w:ilvl w:val="0"/>
          <w:numId w:val="7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Convenio N° 187 sobre el Marco Promocional para la Seguridad y Salud en el Trabajo (2006) y su Recomendación N° 197: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Promueve una cultura de prevención nacional en materia de SST mediante el desarrollo de políticas, sistemas y programas nacionales.</w:t>
      </w:r>
    </w:p>
    <w:p w14:paraId="166C110B" w14:textId="77777777" w:rsidR="00966E5C" w:rsidRPr="00966E5C" w:rsidRDefault="00966E5C" w:rsidP="00966E5C">
      <w:pPr>
        <w:numPr>
          <w:ilvl w:val="0"/>
          <w:numId w:val="7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Repertorios de recomendaciones prácticas de la OIT: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La OIT publica numerosos repertorios de recomendaciones prácticas sobre temas específicos como la gestión de la SST, el amianto, los productos químicos, los riesgos psicosociales, entre otros.</w:t>
      </w:r>
    </w:p>
    <w:p w14:paraId="4ABF7189" w14:textId="77777777" w:rsidR="00966E5C" w:rsidRPr="00966E5C" w:rsidRDefault="00966E5C" w:rsidP="00966E5C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33" w:name="_Toc218792746"/>
      <w:r w:rsidRPr="00966E5C">
        <w:rPr>
          <w:rFonts w:eastAsia="Times New Roman"/>
          <w:bdr w:val="none" w:sz="0" w:space="0" w:color="auto" w:frame="1"/>
          <w:lang w:val="es-PE" w:eastAsia="es-MX"/>
        </w:rPr>
        <w:t>Organización Mundial de la Salud (OMS - WHO):</w:t>
      </w:r>
      <w:bookmarkEnd w:id="33"/>
      <w:r w:rsidRPr="00966E5C">
        <w:rPr>
          <w:rFonts w:eastAsia="Times New Roman"/>
          <w:bdr w:val="none" w:sz="0" w:space="0" w:color="auto" w:frame="1"/>
          <w:lang w:val="es-PE" w:eastAsia="es-MX"/>
        </w:rPr>
        <w:t xml:space="preserve"> </w:t>
      </w:r>
    </w:p>
    <w:p w14:paraId="4AD699BA" w14:textId="18CB4FC2" w:rsidR="00966E5C" w:rsidRPr="00966E5C" w:rsidRDefault="00966E5C" w:rsidP="00966E5C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OMS se centra en la salud pública a nivel global y colabora estrechamente con la OIT en temas de salud ocupacional.</w:t>
      </w:r>
    </w:p>
    <w:p w14:paraId="25D46065" w14:textId="77777777" w:rsidR="00966E5C" w:rsidRPr="00966E5C" w:rsidRDefault="00966E5C" w:rsidP="00966E5C">
      <w:pPr>
        <w:numPr>
          <w:ilvl w:val="0"/>
          <w:numId w:val="7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Estrategia Mundial sobre Salud para Todos en el Trabajo (Global Plan of Action on Workers' Health):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Un plan estratégico que busca mejorar la salud de los trabajadores en todo el mundo.</w:t>
      </w:r>
    </w:p>
    <w:p w14:paraId="5F82C4C7" w14:textId="77777777" w:rsidR="00966E5C" w:rsidRPr="00966E5C" w:rsidRDefault="00966E5C" w:rsidP="00966E5C">
      <w:pPr>
        <w:numPr>
          <w:ilvl w:val="0"/>
          <w:numId w:val="7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Programas y directrices específicas: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La OMS desarrolla directrices sobre vigilancia de la salud, prevención de enfermedades relacionadas con el trabajo, salud mental en el trabajo, etc.</w:t>
      </w:r>
    </w:p>
    <w:p w14:paraId="3F47B547" w14:textId="3D02344B" w:rsidR="00966E5C" w:rsidRPr="00966E5C" w:rsidRDefault="00966E5C" w:rsidP="00966E5C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34" w:name="_Toc218792747"/>
      <w:r w:rsidRPr="00966E5C">
        <w:rPr>
          <w:rFonts w:eastAsia="Times New Roman"/>
          <w:bdr w:val="none" w:sz="0" w:space="0" w:color="auto" w:frame="1"/>
          <w:lang w:val="es-PE" w:eastAsia="es-MX"/>
        </w:rPr>
        <w:t>Organización Internacional de Normalización (ISO):</w:t>
      </w:r>
      <w:bookmarkEnd w:id="34"/>
      <w:r w:rsidRPr="00966E5C">
        <w:rPr>
          <w:rFonts w:eastAsia="Times New Roman"/>
          <w:bdr w:val="none" w:sz="0" w:space="0" w:color="auto" w:frame="1"/>
          <w:lang w:val="es-PE" w:eastAsia="es-MX"/>
        </w:rPr>
        <w:t xml:space="preserve"> </w:t>
      </w:r>
    </w:p>
    <w:p w14:paraId="36C3E813" w14:textId="2D73671E" w:rsidR="00966E5C" w:rsidRPr="00966E5C" w:rsidRDefault="00966E5C" w:rsidP="00966E5C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ISO es una organización independiente y no gubernamental que desarrolla normas internacionales voluntarias, que son ampliamente adoptadas por empresas de todo el mundo para mejorar sus sistemas de gestión.</w:t>
      </w:r>
    </w:p>
    <w:p w14:paraId="14AAFC51" w14:textId="77777777" w:rsidR="00966E5C" w:rsidRPr="00966E5C" w:rsidRDefault="00966E5C" w:rsidP="00966E5C">
      <w:pPr>
        <w:numPr>
          <w:ilvl w:val="0"/>
          <w:numId w:val="7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ISO 45001:2018 - Sistemas de gestión de la seguridad y salud en el trabajo – Requisitos con orientación para su uso: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 la norma internacional más reconocida para sistemas de gestión de SST. Sustituyó a la anterior OHSAS 18001. Ayuda a las organizaciones a proporcionar lugares de trabajo seguros y saludables, prevenir lesiones y deterioro de la salud, y mejorar continuamente su desempeño en SST.</w:t>
      </w:r>
    </w:p>
    <w:p w14:paraId="7E9E79FA" w14:textId="77777777" w:rsidR="00966E5C" w:rsidRPr="00966E5C" w:rsidRDefault="00966E5C" w:rsidP="00966E5C">
      <w:pPr>
        <w:numPr>
          <w:ilvl w:val="0"/>
          <w:numId w:val="7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ISO 14001:2015 - Sistemas de gestión ambiental – Requisitos con orientación para su uso: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Aunque no es directamente de salud ocupacional, la gestión ambiental impacta directamente en la salud de los trabajadores (ej. manejo de residuos, contaminación, etc.), por lo que a menudo se implementa de forma integrada con la ISO 45001.</w:t>
      </w:r>
    </w:p>
    <w:p w14:paraId="0DF87A4C" w14:textId="315185C5" w:rsidR="00966E5C" w:rsidRDefault="00966E5C" w:rsidP="00966E5C">
      <w:pPr>
        <w:pStyle w:val="Ttulo3"/>
        <w:rPr>
          <w:rFonts w:eastAsia="Times New Roman"/>
          <w:bdr w:val="none" w:sz="0" w:space="0" w:color="auto" w:frame="1"/>
          <w:lang w:val="es-PE" w:eastAsia="es-MX"/>
        </w:rPr>
      </w:pPr>
      <w:bookmarkStart w:id="35" w:name="_Toc218792748"/>
      <w:r w:rsidRPr="00966E5C">
        <w:rPr>
          <w:rFonts w:eastAsia="Times New Roman"/>
          <w:bdr w:val="none" w:sz="0" w:space="0" w:color="auto" w:frame="1"/>
          <w:lang w:val="es-PE" w:eastAsia="es-MX"/>
        </w:rPr>
        <w:t>Asociación Americana de Higienistas Industriales (ACGIH</w:t>
      </w:r>
      <w:r>
        <w:rPr>
          <w:rFonts w:eastAsia="Times New Roman"/>
          <w:bdr w:val="none" w:sz="0" w:space="0" w:color="auto" w:frame="1"/>
          <w:lang w:val="es-PE" w:eastAsia="es-MX"/>
        </w:rPr>
        <w:t>)</w:t>
      </w:r>
      <w:r w:rsidRPr="00966E5C">
        <w:rPr>
          <w:rFonts w:eastAsia="Times New Roman"/>
          <w:bdr w:val="none" w:sz="0" w:space="0" w:color="auto" w:frame="1"/>
          <w:lang w:val="es-PE" w:eastAsia="es-MX"/>
        </w:rPr>
        <w:t xml:space="preserve"> - American Conference of Governmental Industrial Hygienists):</w:t>
      </w:r>
      <w:bookmarkEnd w:id="35"/>
    </w:p>
    <w:p w14:paraId="20BA61C2" w14:textId="3C7C7746" w:rsidR="00966E5C" w:rsidRPr="00966E5C" w:rsidRDefault="00966E5C" w:rsidP="00966E5C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Aunque es una organización estadounidense, sus </w:t>
      </w: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Valores Límite Umbral (TLVs®)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para agentes químicos y físicos en el ambiente de trabajo son referencias reconocidas y utilizadas por higienistas ocupacionales y legisladores de muchos países como base para establecer sus propios límites de exposición profesional.</w:t>
      </w:r>
    </w:p>
    <w:p w14:paraId="29452592" w14:textId="77777777" w:rsidR="00966E5C" w:rsidRPr="00966E5C" w:rsidRDefault="00966E5C" w:rsidP="00966E5C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5. Directivas de la Unión Europea (UE):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Aunque son normativas regionales, las directivas de la UE, especialmente la </w:t>
      </w: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Directiva Marco 89/391/CEE sobre la aplicación de medidas para promover la mejora de la seguridad y de la salud de los trabajadores en el trabajo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, han tenido una influencia significativa a nivel global. Establecen principios como la evaluación de riesgos, la prevención en el origen y la responsabilidad del empleador, que han sido adoptados en legislaciones nacionales fuera de la UE.</w:t>
      </w:r>
    </w:p>
    <w:p w14:paraId="5CBF2090" w14:textId="77777777" w:rsidR="00966E5C" w:rsidRPr="00966E5C" w:rsidRDefault="00966E5C" w:rsidP="00AD0988">
      <w:pPr>
        <w:pStyle w:val="Ttulo3"/>
        <w:rPr>
          <w:rFonts w:eastAsia="Times New Roman"/>
          <w:lang w:val="es-PE" w:eastAsia="es-MX"/>
        </w:rPr>
      </w:pPr>
      <w:bookmarkStart w:id="36" w:name="_Toc218792749"/>
      <w:r w:rsidRPr="00966E5C">
        <w:rPr>
          <w:rFonts w:eastAsia="Times New Roman"/>
          <w:bdr w:val="none" w:sz="0" w:space="0" w:color="auto" w:frame="1"/>
          <w:lang w:val="es-PE" w:eastAsia="es-MX"/>
        </w:rPr>
        <w:lastRenderedPageBreak/>
        <w:t>Importancia de las Normas Internacionales:</w:t>
      </w:r>
      <w:bookmarkEnd w:id="36"/>
    </w:p>
    <w:p w14:paraId="2B511BF1" w14:textId="77777777" w:rsidR="00966E5C" w:rsidRPr="00966E5C" w:rsidRDefault="00966E5C" w:rsidP="00966E5C">
      <w:pPr>
        <w:numPr>
          <w:ilvl w:val="0"/>
          <w:numId w:val="7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Armonización: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Fomentan la armonización de las prácticas de SST a nivel mundial, facilitando el comercio y la cooperación internacional.</w:t>
      </w:r>
    </w:p>
    <w:p w14:paraId="61A9A80B" w14:textId="77777777" w:rsidR="00966E5C" w:rsidRPr="00966E5C" w:rsidRDefault="00966E5C" w:rsidP="00966E5C">
      <w:pPr>
        <w:numPr>
          <w:ilvl w:val="0"/>
          <w:numId w:val="7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Guía para Legislaciones Nacionales: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Sirven de base y modelo para que los países desarrollen o mejoren sus propias leyes y reglamentos de SST.</w:t>
      </w:r>
    </w:p>
    <w:p w14:paraId="44A09061" w14:textId="77777777" w:rsidR="00966E5C" w:rsidRPr="00966E5C" w:rsidRDefault="00966E5C" w:rsidP="00966E5C">
      <w:pPr>
        <w:numPr>
          <w:ilvl w:val="0"/>
          <w:numId w:val="7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Buenas Prácticas: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Promueven la adopción de buenas prácticas y sistemas de gestión proactivos para prevenir accidentes y enfermedades profesionales.</w:t>
      </w:r>
    </w:p>
    <w:p w14:paraId="5ECF9FAB" w14:textId="77777777" w:rsidR="00966E5C" w:rsidRPr="00966E5C" w:rsidRDefault="00966E5C" w:rsidP="00966E5C">
      <w:pPr>
        <w:numPr>
          <w:ilvl w:val="0"/>
          <w:numId w:val="7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Referencia para Multinacionales:</w:t>
      </w: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Son esenciales para empresas multinacionales que operan en diferentes países, ya que les permiten establecer un estándar global para sus operaciones.</w:t>
      </w:r>
    </w:p>
    <w:p w14:paraId="5E2D596E" w14:textId="77777777" w:rsidR="00966E5C" w:rsidRPr="00966E5C" w:rsidRDefault="00966E5C" w:rsidP="00966E5C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66E5C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Es importante recordar que estas normas internacionales, a excepción de los convenios de la OIT ratificados por cada país, son guías o estándares voluntarios. Sin embargo, su adopción es un indicativo de compromiso con la excelencia en seguridad y salud ocupacional.</w:t>
      </w:r>
    </w:p>
    <w:p w14:paraId="6CDEDDEC" w14:textId="67155D1D" w:rsidR="009962C3" w:rsidRPr="009962C3" w:rsidRDefault="009962C3" w:rsidP="00966E5C">
      <w:pPr>
        <w:shd w:val="clear" w:color="auto" w:fill="FCFBFB"/>
        <w:spacing w:before="180"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497986E3" w14:textId="77777777" w:rsidR="009962C3" w:rsidRPr="009962C3" w:rsidRDefault="009962C3" w:rsidP="00AD0988">
      <w:pPr>
        <w:pStyle w:val="Ttulo3"/>
        <w:rPr>
          <w:rFonts w:eastAsia="Times New Roman"/>
          <w:lang w:val="es-PE" w:eastAsia="es-MX"/>
        </w:rPr>
      </w:pPr>
      <w:bookmarkStart w:id="37" w:name="_Toc218792750"/>
      <w:r w:rsidRPr="009962C3">
        <w:rPr>
          <w:rFonts w:eastAsia="Times New Roman"/>
          <w:bdr w:val="none" w:sz="0" w:space="0" w:color="auto" w:frame="1"/>
          <w:lang w:val="es-PE" w:eastAsia="es-MX"/>
        </w:rPr>
        <w:t>Responsabilidad Legal del Director de Clínica</w:t>
      </w:r>
      <w:bookmarkEnd w:id="37"/>
    </w:p>
    <w:p w14:paraId="56389405" w14:textId="77777777" w:rsidR="009962C3" w:rsidRPr="009962C3" w:rsidRDefault="009962C3" w:rsidP="009962C3">
      <w:pPr>
        <w:numPr>
          <w:ilvl w:val="0"/>
          <w:numId w:val="7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Asegurarse de que la clínica cumpla con todas las normativas de salud ocupacional.</w:t>
      </w:r>
    </w:p>
    <w:p w14:paraId="539370B0" w14:textId="77777777" w:rsidR="009962C3" w:rsidRPr="009962C3" w:rsidRDefault="009962C3" w:rsidP="009962C3">
      <w:pPr>
        <w:numPr>
          <w:ilvl w:val="0"/>
          <w:numId w:val="7"/>
        </w:numPr>
        <w:shd w:val="clear" w:color="auto" w:fill="FCFBFB"/>
        <w:spacing w:before="180"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Mantener registros pertinentes y participar en auditorías.</w:t>
      </w:r>
    </w:p>
    <w:p w14:paraId="5A56E6DA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1B3A0759">
          <v:rect id="_x0000_i1054" alt="" style="width:323.05pt;height:.05pt;mso-width-percent:0;mso-height-percent:0;mso-width-percent:0;mso-height-percent:0" o:hrpct="731" o:hralign="center" o:hrstd="t" o:hr="t" fillcolor="#a0a0a0" stroked="f"/>
        </w:pict>
      </w:r>
    </w:p>
    <w:p w14:paraId="52E32E02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38" w:name="_Toc218792751"/>
      <w:r w:rsidRPr="004A29FC">
        <w:rPr>
          <w:rFonts w:eastAsia="Times New Roman"/>
          <w:lang w:val="es-PE" w:eastAsia="es-MX"/>
        </w:rPr>
        <w:t>2.3 Protección y Prevención</w:t>
      </w:r>
      <w:bookmarkEnd w:id="38"/>
    </w:p>
    <w:p w14:paraId="7068E362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39" w:name="_Toc218792752"/>
      <w:r w:rsidRPr="009962C3">
        <w:rPr>
          <w:rFonts w:eastAsia="Times New Roman"/>
          <w:bdr w:val="none" w:sz="0" w:space="0" w:color="auto" w:frame="1"/>
          <w:lang w:val="es-PE" w:eastAsia="es-MX"/>
        </w:rPr>
        <w:t>Estrategias de Prevención de Riesgos Laborales</w:t>
      </w:r>
      <w:bookmarkEnd w:id="39"/>
    </w:p>
    <w:p w14:paraId="02E80C95" w14:textId="77777777" w:rsidR="009962C3" w:rsidRPr="009962C3" w:rsidRDefault="009962C3" w:rsidP="009962C3">
      <w:pPr>
        <w:numPr>
          <w:ilvl w:val="0"/>
          <w:numId w:val="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Evaluaciones de Riesgo: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Realización de análisis para identificar riesgos potenciales en el lugar de trabajo.</w:t>
      </w:r>
    </w:p>
    <w:p w14:paraId="1B376BD9" w14:textId="77777777" w:rsidR="009962C3" w:rsidRPr="009962C3" w:rsidRDefault="009962C3" w:rsidP="009962C3">
      <w:pPr>
        <w:numPr>
          <w:ilvl w:val="0"/>
          <w:numId w:val="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Capacitaciones: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Proporcionar formación continua sobre prácticas de seguridad a todo el personal.</w:t>
      </w:r>
    </w:p>
    <w:p w14:paraId="383134C2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40" w:name="_Toc218792753"/>
      <w:r w:rsidRPr="009962C3">
        <w:rPr>
          <w:rFonts w:eastAsia="Times New Roman"/>
          <w:lang w:val="es-PE" w:eastAsia="es-MX"/>
        </w:rPr>
        <w:t>Implementación de Medidas de Seguridad</w:t>
      </w:r>
      <w:bookmarkEnd w:id="40"/>
    </w:p>
    <w:p w14:paraId="52C1C78C" w14:textId="77777777" w:rsidR="009962C3" w:rsidRPr="009962C3" w:rsidRDefault="009962C3" w:rsidP="009962C3">
      <w:pPr>
        <w:numPr>
          <w:ilvl w:val="0"/>
          <w:numId w:val="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Equipos de Protección Personal (EPP):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Suministrar y garantizar el uso adecuado de EPP a los trabajadores, como guantes, mascarillas, y protectores auditivos.</w:t>
      </w:r>
    </w:p>
    <w:p w14:paraId="6F11343A" w14:textId="77777777" w:rsidR="009962C3" w:rsidRPr="009962C3" w:rsidRDefault="009962C3" w:rsidP="009962C3">
      <w:pPr>
        <w:numPr>
          <w:ilvl w:val="0"/>
          <w:numId w:val="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Procedimientos de Emergencia: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un plan de respuesta ante emergencias que incluya evacuaciones y procedimientos de primeros auxilios.</w:t>
      </w:r>
    </w:p>
    <w:p w14:paraId="020D8445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506BC977">
          <v:rect id="_x0000_i1053" alt="" style="width:323.05pt;height:.05pt;mso-width-percent:0;mso-height-percent:0;mso-width-percent:0;mso-height-percent:0" o:hrpct="731" o:hralign="center" o:hrstd="t" o:hr="t" fillcolor="#a0a0a0" stroked="f"/>
        </w:pict>
      </w:r>
    </w:p>
    <w:p w14:paraId="5B97ED75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41" w:name="_Toc218792754"/>
      <w:r w:rsidRPr="004A29FC">
        <w:rPr>
          <w:rFonts w:eastAsia="Times New Roman"/>
          <w:lang w:val="es-PE" w:eastAsia="es-MX"/>
        </w:rPr>
        <w:t>2.4 Implementación de Normativas</w:t>
      </w:r>
      <w:bookmarkEnd w:id="41"/>
    </w:p>
    <w:p w14:paraId="6E7D89A7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42" w:name="_Toc218792755"/>
      <w:r w:rsidRPr="009962C3">
        <w:rPr>
          <w:rFonts w:eastAsia="Times New Roman"/>
          <w:bdr w:val="none" w:sz="0" w:space="0" w:color="auto" w:frame="1"/>
          <w:lang w:val="es-PE" w:eastAsia="es-MX"/>
        </w:rPr>
        <w:t>Proceso de Implementación de Políticas y Normativas</w:t>
      </w:r>
      <w:bookmarkEnd w:id="42"/>
    </w:p>
    <w:p w14:paraId="6116CEF1" w14:textId="77777777" w:rsidR="009962C3" w:rsidRPr="009962C3" w:rsidRDefault="009962C3" w:rsidP="009962C3">
      <w:pPr>
        <w:numPr>
          <w:ilvl w:val="0"/>
          <w:numId w:val="1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Análisis de Situación Actual: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Evaluar la situación actual de la clínica en relación a las normativas de salud ocupacional.</w:t>
      </w:r>
    </w:p>
    <w:p w14:paraId="430DD662" w14:textId="77777777" w:rsidR="009962C3" w:rsidRPr="009962C3" w:rsidRDefault="009962C3" w:rsidP="009962C3">
      <w:pPr>
        <w:numPr>
          <w:ilvl w:val="0"/>
          <w:numId w:val="1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Desarrollo de Políticas: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Crear políticas claras y accesibles que alineen a la clínica con las normativas requeridas.</w:t>
      </w:r>
    </w:p>
    <w:p w14:paraId="04E6377C" w14:textId="77777777" w:rsidR="009962C3" w:rsidRPr="009962C3" w:rsidRDefault="009962C3" w:rsidP="009962C3">
      <w:pPr>
        <w:numPr>
          <w:ilvl w:val="0"/>
          <w:numId w:val="1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Comunicación y Formación: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Comunicar las nuevas políticas a todos los niveles del personal, asegurando su comprensión y aplicación.</w:t>
      </w:r>
    </w:p>
    <w:p w14:paraId="0EEB4746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43" w:name="_Toc218792756"/>
      <w:r w:rsidRPr="009962C3">
        <w:rPr>
          <w:rFonts w:eastAsia="Times New Roman"/>
          <w:lang w:val="es-PE" w:eastAsia="es-MX"/>
        </w:rPr>
        <w:t>Auditorías Internas</w:t>
      </w:r>
      <w:bookmarkEnd w:id="43"/>
    </w:p>
    <w:p w14:paraId="7319F6E2" w14:textId="77777777" w:rsidR="009962C3" w:rsidRPr="009962C3" w:rsidRDefault="009962C3" w:rsidP="009962C3">
      <w:pPr>
        <w:numPr>
          <w:ilvl w:val="0"/>
          <w:numId w:val="1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Objetivo: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auditorías regulares para verificar la implementación y efectividad de las políticas de salud ocupacional.</w:t>
      </w:r>
    </w:p>
    <w:p w14:paraId="46212D9E" w14:textId="77777777" w:rsidR="009962C3" w:rsidRPr="009962C3" w:rsidRDefault="009962C3" w:rsidP="009962C3">
      <w:pPr>
        <w:numPr>
          <w:ilvl w:val="0"/>
          <w:numId w:val="1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Proceso: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un cronograma de auditorías, realizar evaluaciones, y presentar informes que aborden oportunidades de mejora.</w:t>
      </w:r>
    </w:p>
    <w:p w14:paraId="01DFE76F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>
        <w:pict w14:anchorId="7C283E46">
          <v:rect id="Rectángulo 27" o:spid="_x0000_s1032" alt="" style="width:424.9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5BE496C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44" w:name="_Toc218792757"/>
      <w:r w:rsidRPr="004A29FC">
        <w:rPr>
          <w:rFonts w:eastAsia="Times New Roman"/>
          <w:lang w:val="es-PE" w:eastAsia="es-MX"/>
        </w:rPr>
        <w:t>2.5 Responsabilidad y Derechos de los Trabajadores</w:t>
      </w:r>
      <w:bookmarkEnd w:id="44"/>
    </w:p>
    <w:p w14:paraId="70135B46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45" w:name="_Toc218792758"/>
      <w:r w:rsidRPr="009962C3">
        <w:rPr>
          <w:rFonts w:eastAsia="Times New Roman"/>
          <w:bdr w:val="none" w:sz="0" w:space="0" w:color="auto" w:frame="1"/>
          <w:lang w:val="es-PE" w:eastAsia="es-MX"/>
        </w:rPr>
        <w:t>Derechos de los Trabajadores</w:t>
      </w:r>
      <w:bookmarkEnd w:id="45"/>
    </w:p>
    <w:p w14:paraId="31A16F42" w14:textId="77777777" w:rsidR="009962C3" w:rsidRPr="009962C3" w:rsidRDefault="009962C3" w:rsidP="009962C3">
      <w:pPr>
        <w:numPr>
          <w:ilvl w:val="0"/>
          <w:numId w:val="1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Derecho a un Ambiente Seguro: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Los empleados tienen derecho a trabajar en un entorno que no ponga en riesgo su salud y bienestar.</w:t>
      </w:r>
    </w:p>
    <w:p w14:paraId="1935F94A" w14:textId="77777777" w:rsidR="009962C3" w:rsidRPr="009962C3" w:rsidRDefault="009962C3" w:rsidP="009962C3">
      <w:pPr>
        <w:numPr>
          <w:ilvl w:val="0"/>
          <w:numId w:val="1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Derecho a la Información: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Los trabajadores deben ser informados sobre los riesgos asociados a su trabajo y las medidas de prevención disponibles.</w:t>
      </w:r>
    </w:p>
    <w:p w14:paraId="46A95C35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46" w:name="_Toc218792759"/>
      <w:r w:rsidRPr="009962C3">
        <w:rPr>
          <w:rFonts w:eastAsia="Times New Roman"/>
          <w:lang w:val="es-PE" w:eastAsia="es-MX"/>
        </w:rPr>
        <w:t>Deberes de los Trabajadores</w:t>
      </w:r>
      <w:bookmarkEnd w:id="46"/>
    </w:p>
    <w:p w14:paraId="6A432C4D" w14:textId="77777777" w:rsidR="009962C3" w:rsidRPr="009962C3" w:rsidRDefault="009962C3" w:rsidP="009962C3">
      <w:pPr>
        <w:numPr>
          <w:ilvl w:val="0"/>
          <w:numId w:val="1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Cumplimiento Normativo: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Obedecer las normativas de seguridad y salud establecidas por la clínica.</w:t>
      </w:r>
    </w:p>
    <w:p w14:paraId="2E077804" w14:textId="77777777" w:rsidR="009962C3" w:rsidRPr="009962C3" w:rsidRDefault="009962C3" w:rsidP="009962C3">
      <w:pPr>
        <w:numPr>
          <w:ilvl w:val="0"/>
          <w:numId w:val="1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Reportar Riesgos: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Informar sobre cualquier situación que pueda comprometer la salud y seguridad en el ambiente laboral.</w:t>
      </w:r>
    </w:p>
    <w:p w14:paraId="6F93F676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>
        <w:pict w14:anchorId="43539639">
          <v:rect id="Rectángulo 25" o:spid="_x0000_s1031" alt="" style="width:424.9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A62F1E0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47" w:name="_Toc218792760"/>
      <w:r w:rsidRPr="004A29FC">
        <w:rPr>
          <w:rFonts w:eastAsia="Times New Roman"/>
          <w:lang w:val="es-PE" w:eastAsia="es-MX"/>
        </w:rPr>
        <w:t>2.6 Actividades Prácticas</w:t>
      </w:r>
      <w:bookmarkEnd w:id="47"/>
    </w:p>
    <w:p w14:paraId="60E5CC28" w14:textId="77777777" w:rsidR="009962C3" w:rsidRPr="009962C3" w:rsidRDefault="009962C3" w:rsidP="009962C3">
      <w:pPr>
        <w:numPr>
          <w:ilvl w:val="0"/>
          <w:numId w:val="1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Estudio de Caso:</w:t>
      </w:r>
    </w:p>
    <w:p w14:paraId="6AD5F3B2" w14:textId="77777777" w:rsidR="009962C3" w:rsidRPr="009962C3" w:rsidRDefault="009962C3" w:rsidP="009962C3">
      <w:pPr>
        <w:numPr>
          <w:ilvl w:val="1"/>
          <w:numId w:val="1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Análisis de un incidente laboral en una clínica y cómo las normativas de salud ocupacional pudieron prevenirlo o mitigarlo.</w:t>
      </w:r>
    </w:p>
    <w:p w14:paraId="2CF2D359" w14:textId="77777777" w:rsidR="009962C3" w:rsidRPr="009962C3" w:rsidRDefault="009962C3" w:rsidP="009962C3">
      <w:pPr>
        <w:numPr>
          <w:ilvl w:val="1"/>
          <w:numId w:val="1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Discusión: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¿Qué lecciones se pueden aprender de este caso?</w:t>
      </w:r>
    </w:p>
    <w:p w14:paraId="7AA2D585" w14:textId="77777777" w:rsidR="009962C3" w:rsidRPr="009962C3" w:rsidRDefault="009962C3" w:rsidP="009962C3">
      <w:pPr>
        <w:numPr>
          <w:ilvl w:val="0"/>
          <w:numId w:val="1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Reflexión Personal:</w:t>
      </w:r>
    </w:p>
    <w:p w14:paraId="53E64780" w14:textId="77777777" w:rsidR="009962C3" w:rsidRPr="009962C3" w:rsidRDefault="009962C3" w:rsidP="009962C3">
      <w:pPr>
        <w:numPr>
          <w:ilvl w:val="1"/>
          <w:numId w:val="1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Actividad: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Escribir un breve ensayo sobre cómo las políticas de salud ocupacional impactan la cultura organizacional de una clínica.</w:t>
      </w:r>
    </w:p>
    <w:p w14:paraId="4451E0D4" w14:textId="77777777" w:rsidR="009962C3" w:rsidRPr="009962C3" w:rsidRDefault="009962C3" w:rsidP="009962C3">
      <w:pPr>
        <w:numPr>
          <w:ilvl w:val="0"/>
          <w:numId w:val="1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Taller de Evaluación de Riesgos:</w:t>
      </w:r>
    </w:p>
    <w:p w14:paraId="142AEB00" w14:textId="77777777" w:rsidR="009962C3" w:rsidRPr="009962C3" w:rsidRDefault="009962C3" w:rsidP="009962C3">
      <w:pPr>
        <w:numPr>
          <w:ilvl w:val="1"/>
          <w:numId w:val="1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Objetivo: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Aprender a realizar una evaluación de riesgos en el entorno de la clínica, identificando posibles medidas preventivas.</w:t>
      </w:r>
    </w:p>
    <w:p w14:paraId="4D862B80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>
        <w:pict w14:anchorId="4C5A7181">
          <v:rect id="Rectángulo 23" o:spid="_x0000_s1030" alt="" style="width:424.9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F3FB8CC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48" w:name="_Toc218792761"/>
      <w:r w:rsidRPr="004A29FC">
        <w:rPr>
          <w:rFonts w:eastAsia="Times New Roman"/>
          <w:lang w:val="es-PE" w:eastAsia="es-MX"/>
        </w:rPr>
        <w:t>2.7 Lecturas Recomendadas</w:t>
      </w:r>
      <w:bookmarkEnd w:id="48"/>
    </w:p>
    <w:p w14:paraId="58598BB5" w14:textId="17BB1F8B" w:rsidR="009962C3" w:rsidRPr="0050444E" w:rsidRDefault="0050444E" w:rsidP="009962C3">
      <w:pPr>
        <w:numPr>
          <w:ilvl w:val="1"/>
          <w:numId w:val="15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LEY 29783 y sus reglamentos.</w:t>
      </w:r>
    </w:p>
    <w:p w14:paraId="7BE4B857" w14:textId="1080D406" w:rsidR="0050444E" w:rsidRPr="009962C3" w:rsidRDefault="0050444E" w:rsidP="009962C3">
      <w:pPr>
        <w:numPr>
          <w:ilvl w:val="1"/>
          <w:numId w:val="15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B31971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Resolución Ministerial N° 139-2023-MINSA</w:t>
      </w:r>
    </w:p>
    <w:p w14:paraId="04F2778F" w14:textId="00A3DAF3" w:rsidR="006F13E9" w:rsidRDefault="006F13E9">
      <w:r>
        <w:br w:type="page"/>
      </w:r>
    </w:p>
    <w:p w14:paraId="29134DE2" w14:textId="77777777" w:rsidR="000D27DC" w:rsidRDefault="000D27DC" w:rsidP="00DE5AD3"/>
    <w:p w14:paraId="3B5C9761" w14:textId="77777777" w:rsidR="009962C3" w:rsidRDefault="009962C3" w:rsidP="00DE5AD3"/>
    <w:p w14:paraId="06197049" w14:textId="77777777" w:rsidR="009962C3" w:rsidRPr="004A29FC" w:rsidRDefault="009962C3" w:rsidP="004A29FC">
      <w:pPr>
        <w:pStyle w:val="Ttulo1"/>
        <w:ind w:left="360" w:hanging="360"/>
        <w:rPr>
          <w:rFonts w:eastAsia="Times New Roman"/>
          <w:lang w:val="es-PE" w:eastAsia="es-MX"/>
        </w:rPr>
      </w:pPr>
      <w:bookmarkStart w:id="49" w:name="_Toc218792762"/>
      <w:r w:rsidRPr="004A29FC">
        <w:rPr>
          <w:rFonts w:eastAsia="Times New Roman"/>
          <w:lang w:val="es-PE" w:eastAsia="es-MX"/>
        </w:rPr>
        <w:t>Módulo 3: Organización y Estructura de Clínicas de Salud Ocupacional</w:t>
      </w:r>
      <w:bookmarkEnd w:id="49"/>
    </w:p>
    <w:p w14:paraId="18F55C77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50" w:name="_Toc218792763"/>
      <w:r w:rsidRPr="004A29FC">
        <w:rPr>
          <w:rFonts w:eastAsia="Times New Roman"/>
          <w:lang w:val="es-PE" w:eastAsia="es-MX"/>
        </w:rPr>
        <w:t>3.1 Modelos de Organización de Clínicas</w:t>
      </w:r>
      <w:bookmarkEnd w:id="50"/>
    </w:p>
    <w:p w14:paraId="6FFD9222" w14:textId="77777777" w:rsidR="00AD0988" w:rsidRDefault="009962C3" w:rsidP="00AD0988">
      <w:pPr>
        <w:pStyle w:val="Ttulo3"/>
        <w:rPr>
          <w:rFonts w:eastAsia="Times New Roman"/>
          <w:lang w:val="es-PE" w:eastAsia="es-MX"/>
        </w:rPr>
      </w:pPr>
      <w:bookmarkStart w:id="51" w:name="_Toc218792764"/>
      <w:r w:rsidRPr="009962C3">
        <w:rPr>
          <w:rFonts w:eastAsia="Times New Roman"/>
          <w:bdr w:val="none" w:sz="0" w:space="0" w:color="auto" w:frame="1"/>
          <w:lang w:val="es-PE" w:eastAsia="es-MX"/>
        </w:rPr>
        <w:t>Definición de Modelos de Organización</w:t>
      </w:r>
      <w:bookmarkEnd w:id="51"/>
      <w:r w:rsidRPr="009962C3">
        <w:rPr>
          <w:rFonts w:eastAsia="Times New Roman"/>
          <w:lang w:val="es-PE" w:eastAsia="es-MX"/>
        </w:rPr>
        <w:t xml:space="preserve"> </w:t>
      </w:r>
    </w:p>
    <w:p w14:paraId="2C720972" w14:textId="77777777" w:rsidR="00AD0988" w:rsidRDefault="00AD0988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17E900B3" w14:textId="6DDC0328" w:rsidR="009962C3" w:rsidRPr="009962C3" w:rsidRDefault="009962C3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Los modelos de organización definen cómo se estructuran y gestionan los recursos dentro de una clínica, lo que impacta en la eficiencia y en la calidad de la atención prestada.</w:t>
      </w:r>
    </w:p>
    <w:p w14:paraId="60CC80BB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52" w:name="_Toc218792765"/>
      <w:r w:rsidRPr="009962C3">
        <w:rPr>
          <w:rFonts w:eastAsia="Times New Roman"/>
          <w:lang w:val="es-PE" w:eastAsia="es-MX"/>
        </w:rPr>
        <w:t>Modelos Comunes de Organización</w:t>
      </w:r>
      <w:bookmarkEnd w:id="52"/>
    </w:p>
    <w:p w14:paraId="20737E7F" w14:textId="77777777" w:rsidR="009962C3" w:rsidRPr="009962C3" w:rsidRDefault="009962C3" w:rsidP="009962C3">
      <w:pPr>
        <w:numPr>
          <w:ilvl w:val="0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Estructura Funcional:</w:t>
      </w:r>
    </w:p>
    <w:p w14:paraId="09C88B95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Los empleados se agrupan según especialidades (ej. médicos, enfermeros, administración).</w:t>
      </w:r>
    </w:p>
    <w:p w14:paraId="6D9F8481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Ventajas: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Mayor eficiencia en la especialización. Facilita la gestión de tareas específicas.</w:t>
      </w:r>
    </w:p>
    <w:p w14:paraId="1BAB3D9B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Desventajas: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Puede crear silos, dificultando la comunicación entre departamentos.</w:t>
      </w:r>
    </w:p>
    <w:p w14:paraId="136716A3" w14:textId="77777777" w:rsidR="009962C3" w:rsidRPr="009962C3" w:rsidRDefault="009962C3" w:rsidP="009962C3">
      <w:pPr>
        <w:numPr>
          <w:ilvl w:val="0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Estructura Matricial:</w:t>
      </w:r>
    </w:p>
    <w:p w14:paraId="74DC2EF2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Combina estructuras funcionales y por proyectos, donde los empleados tienen dos jefes: uno funcional y otro de proyecto.</w:t>
      </w:r>
    </w:p>
    <w:p w14:paraId="3E0201E9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Ventajas: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Fomenta la colaboración interdepartamental y la flexibilidad.</w:t>
      </w:r>
    </w:p>
    <w:p w14:paraId="6E101531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Desventajas: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Puede causar confusión en la responsabilidad y autoridad.</w:t>
      </w:r>
    </w:p>
    <w:p w14:paraId="7A09F8ED" w14:textId="77777777" w:rsidR="009962C3" w:rsidRPr="009962C3" w:rsidRDefault="009962C3" w:rsidP="009962C3">
      <w:pPr>
        <w:numPr>
          <w:ilvl w:val="0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Estructura por Proyectos:</w:t>
      </w:r>
    </w:p>
    <w:p w14:paraId="6B9F8D2A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Equipos se forman temporalmente para cumplir objetivos específicos, adaptando recursos a proyectos según se necesite.</w:t>
      </w:r>
    </w:p>
    <w:p w14:paraId="62F761D7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Ventajas: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Alta adaptabilidad y enfoque en resultados específicos.</w:t>
      </w:r>
    </w:p>
    <w:p w14:paraId="4771705D" w14:textId="77777777" w:rsidR="009962C3" w:rsidRPr="009962C3" w:rsidRDefault="009962C3" w:rsidP="009962C3">
      <w:pPr>
        <w:numPr>
          <w:ilvl w:val="1"/>
          <w:numId w:val="1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Desventajas: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Complejidad en la gestión de recursos y tiempos.</w:t>
      </w:r>
    </w:p>
    <w:p w14:paraId="65F071E8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4CDF76CD">
          <v:rect id="_x0000_i1049" alt="" style="width:323.05pt;height:.05pt;mso-width-percent:0;mso-height-percent:0;mso-width-percent:0;mso-height-percent:0" o:hrpct="731" o:hralign="center" o:hrstd="t" o:hr="t" fillcolor="#a0a0a0" stroked="f"/>
        </w:pict>
      </w:r>
    </w:p>
    <w:p w14:paraId="544EAE1E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53" w:name="_Toc218792766"/>
      <w:r w:rsidRPr="004A29FC">
        <w:rPr>
          <w:rFonts w:eastAsia="Times New Roman"/>
          <w:lang w:val="es-PE" w:eastAsia="es-MX"/>
        </w:rPr>
        <w:t>3.2 Funciones y Roles en la Clínica</w:t>
      </w:r>
      <w:bookmarkEnd w:id="53"/>
    </w:p>
    <w:p w14:paraId="697A90C2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54" w:name="_Toc218792767"/>
      <w:r w:rsidRPr="009962C3">
        <w:rPr>
          <w:rFonts w:eastAsia="Times New Roman"/>
          <w:bdr w:val="none" w:sz="0" w:space="0" w:color="auto" w:frame="1"/>
          <w:lang w:val="es-PE" w:eastAsia="es-MX"/>
        </w:rPr>
        <w:t>Descripción de Roles Clave</w:t>
      </w:r>
      <w:bookmarkEnd w:id="54"/>
    </w:p>
    <w:p w14:paraId="1E1056D8" w14:textId="77777777" w:rsidR="009962C3" w:rsidRPr="009962C3" w:rsidRDefault="009962C3" w:rsidP="009962C3">
      <w:pPr>
        <w:numPr>
          <w:ilvl w:val="0"/>
          <w:numId w:val="1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Director Médico:</w:t>
      </w:r>
    </w:p>
    <w:p w14:paraId="73E05350" w14:textId="77777777" w:rsidR="009962C3" w:rsidRPr="009962C3" w:rsidRDefault="009962C3" w:rsidP="009962C3">
      <w:pPr>
        <w:numPr>
          <w:ilvl w:val="1"/>
          <w:numId w:val="1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Responsabilidades: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Lidera la atención médica, toma decisiones estratégicas y asegura que se mantengan altos estándares de calidad.</w:t>
      </w:r>
    </w:p>
    <w:p w14:paraId="7FE922C3" w14:textId="77777777" w:rsidR="009962C3" w:rsidRPr="009962C3" w:rsidRDefault="009962C3" w:rsidP="009962C3">
      <w:pPr>
        <w:numPr>
          <w:ilvl w:val="0"/>
          <w:numId w:val="1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Administrador de Salud:</w:t>
      </w:r>
    </w:p>
    <w:p w14:paraId="2DE7990A" w14:textId="77777777" w:rsidR="009962C3" w:rsidRPr="009962C3" w:rsidRDefault="009962C3" w:rsidP="009962C3">
      <w:pPr>
        <w:numPr>
          <w:ilvl w:val="1"/>
          <w:numId w:val="1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Responsabilidades: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Maneja la parte financiera, recursos humanos y operaciones diarias; debe cumplir normativas y optimizar la rentabilidad.</w:t>
      </w:r>
    </w:p>
    <w:p w14:paraId="28E6D466" w14:textId="77777777" w:rsidR="009962C3" w:rsidRPr="009962C3" w:rsidRDefault="009962C3" w:rsidP="009962C3">
      <w:pPr>
        <w:numPr>
          <w:ilvl w:val="0"/>
          <w:numId w:val="1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Equipo Médico (Médicos, Enfermeros, Técnicos):</w:t>
      </w:r>
    </w:p>
    <w:p w14:paraId="3A6F16A3" w14:textId="77777777" w:rsidR="009962C3" w:rsidRPr="009962C3" w:rsidRDefault="009962C3" w:rsidP="009962C3">
      <w:pPr>
        <w:numPr>
          <w:ilvl w:val="1"/>
          <w:numId w:val="1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Responsabilidades: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Proveer atención directa al paciente, administrar tratamientos y colaborar en el plan de atención.</w:t>
      </w:r>
    </w:p>
    <w:p w14:paraId="52C42CED" w14:textId="77777777" w:rsidR="009962C3" w:rsidRPr="009962C3" w:rsidRDefault="009962C3" w:rsidP="009962C3">
      <w:pPr>
        <w:numPr>
          <w:ilvl w:val="0"/>
          <w:numId w:val="1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Personal de Soporte (Recepcionistas, Personal de Limpieza):</w:t>
      </w:r>
    </w:p>
    <w:p w14:paraId="4AFC6566" w14:textId="77777777" w:rsidR="009962C3" w:rsidRPr="009962C3" w:rsidRDefault="009962C3" w:rsidP="009962C3">
      <w:pPr>
        <w:numPr>
          <w:ilvl w:val="1"/>
          <w:numId w:val="1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Responsabilidades: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Aseguran un ambiente limpio y organizado y son la primera línea de contacto con los pacientes.</w:t>
      </w:r>
    </w:p>
    <w:p w14:paraId="4FCAEA12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55" w:name="_Toc218792768"/>
      <w:r w:rsidRPr="009962C3">
        <w:rPr>
          <w:rFonts w:eastAsia="Times New Roman"/>
          <w:lang w:val="es-PE" w:eastAsia="es-MX"/>
        </w:rPr>
        <w:t>Importancia de la Comunicación</w:t>
      </w:r>
      <w:bookmarkEnd w:id="55"/>
    </w:p>
    <w:p w14:paraId="3682A395" w14:textId="77777777" w:rsidR="009962C3" w:rsidRPr="009962C3" w:rsidRDefault="009962C3" w:rsidP="009962C3">
      <w:pPr>
        <w:numPr>
          <w:ilvl w:val="0"/>
          <w:numId w:val="1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Fluidez Informativa: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Fomentar la comunicación entre roles mejora la coordinación y atención al paciente.</w:t>
      </w:r>
    </w:p>
    <w:p w14:paraId="4CCA6C4F" w14:textId="77777777" w:rsidR="009962C3" w:rsidRPr="009962C3" w:rsidRDefault="009962C3" w:rsidP="009962C3">
      <w:pPr>
        <w:numPr>
          <w:ilvl w:val="0"/>
          <w:numId w:val="1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Reuniones Periódicas: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encuentros regulares para revisar metas y resolver problemas interdepartamentales.</w:t>
      </w:r>
    </w:p>
    <w:p w14:paraId="0CAA0318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4EFCC7CA">
          <v:rect id="_x0000_i1048" alt="" style="width:323.05pt;height:.05pt;mso-width-percent:0;mso-height-percent:0;mso-width-percent:0;mso-height-percent:0" o:hrpct="731" o:hralign="center" o:hrstd="t" o:hr="t" fillcolor="#a0a0a0" stroked="f"/>
        </w:pict>
      </w:r>
    </w:p>
    <w:p w14:paraId="714574E0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56" w:name="_Toc218792769"/>
      <w:r w:rsidRPr="004A29FC">
        <w:rPr>
          <w:rFonts w:eastAsia="Times New Roman"/>
          <w:lang w:val="es-PE" w:eastAsia="es-MX"/>
        </w:rPr>
        <w:t>3.3 Desarrollo de un Organigrama</w:t>
      </w:r>
      <w:bookmarkEnd w:id="56"/>
    </w:p>
    <w:p w14:paraId="59E83417" w14:textId="77777777" w:rsidR="00AD0988" w:rsidRDefault="009962C3" w:rsidP="00AD0988">
      <w:pPr>
        <w:pStyle w:val="Ttulo3"/>
        <w:rPr>
          <w:rFonts w:eastAsia="Times New Roman"/>
          <w:lang w:val="es-PE" w:eastAsia="es-MX"/>
        </w:rPr>
      </w:pPr>
      <w:bookmarkStart w:id="57" w:name="_Toc218792770"/>
      <w:r w:rsidRPr="009962C3">
        <w:rPr>
          <w:rFonts w:eastAsia="Times New Roman"/>
          <w:bdr w:val="none" w:sz="0" w:space="0" w:color="auto" w:frame="1"/>
          <w:lang w:val="es-PE" w:eastAsia="es-MX"/>
        </w:rPr>
        <w:t>Definición de Organigrama</w:t>
      </w:r>
      <w:bookmarkEnd w:id="57"/>
      <w:r w:rsidRPr="009962C3">
        <w:rPr>
          <w:rFonts w:eastAsia="Times New Roman"/>
          <w:lang w:val="es-PE" w:eastAsia="es-MX"/>
        </w:rPr>
        <w:t xml:space="preserve"> </w:t>
      </w:r>
    </w:p>
    <w:p w14:paraId="2E2D7221" w14:textId="77777777" w:rsidR="00AD0988" w:rsidRDefault="00AD0988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10A1A851" w14:textId="3C233823" w:rsidR="009962C3" w:rsidRPr="009962C3" w:rsidRDefault="009962C3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Un organigrama es una representación visual de la estructura organizativa de la clínica. Muestra las relaciones jerárquicas y las funciones de cada puesto.</w:t>
      </w:r>
    </w:p>
    <w:p w14:paraId="24C2F755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58" w:name="_Toc218792771"/>
      <w:r w:rsidRPr="009962C3">
        <w:rPr>
          <w:rFonts w:eastAsia="Times New Roman"/>
          <w:lang w:val="es-PE" w:eastAsia="es-MX"/>
        </w:rPr>
        <w:t>Elementos Clave en un Organigrama</w:t>
      </w:r>
      <w:bookmarkEnd w:id="58"/>
    </w:p>
    <w:p w14:paraId="66972B6D" w14:textId="77777777" w:rsidR="009962C3" w:rsidRPr="009962C3" w:rsidRDefault="009962C3" w:rsidP="009962C3">
      <w:pPr>
        <w:numPr>
          <w:ilvl w:val="0"/>
          <w:numId w:val="1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Jerarquía: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Estructura que muestra quién reporta a quién, facilitando entender roles y autoridad.</w:t>
      </w:r>
    </w:p>
    <w:p w14:paraId="5069F39A" w14:textId="77777777" w:rsidR="009962C3" w:rsidRPr="009962C3" w:rsidRDefault="009962C3" w:rsidP="009962C3">
      <w:pPr>
        <w:numPr>
          <w:ilvl w:val="0"/>
          <w:numId w:val="1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Funciones: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Incluir una breve descripción del papel de cada departamento o función.</w:t>
      </w:r>
    </w:p>
    <w:p w14:paraId="0BB33038" w14:textId="77777777" w:rsidR="009962C3" w:rsidRPr="009962C3" w:rsidRDefault="009962C3" w:rsidP="009962C3">
      <w:pPr>
        <w:numPr>
          <w:ilvl w:val="0"/>
          <w:numId w:val="1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Líneas de Comunicaciones: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Indicar cómo fluye la información entre diferentes departamentos.</w:t>
      </w:r>
    </w:p>
    <w:p w14:paraId="744D7C94" w14:textId="77777777" w:rsidR="009962C3" w:rsidRPr="009962C3" w:rsidRDefault="009962C3" w:rsidP="009962C3">
      <w:pPr>
        <w:shd w:val="clear" w:color="auto" w:fill="FCFBFB"/>
        <w:spacing w:before="240" w:after="180"/>
        <w:outlineLvl w:val="3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val="es-PE" w:eastAsia="es-MX"/>
          <w14:ligatures w14:val="none"/>
        </w:rPr>
        <w:t>Ejemplo Práctico</w:t>
      </w:r>
    </w:p>
    <w:p w14:paraId="5BB1285C" w14:textId="77777777" w:rsidR="009962C3" w:rsidRPr="009962C3" w:rsidRDefault="009962C3" w:rsidP="009962C3">
      <w:pPr>
        <w:numPr>
          <w:ilvl w:val="0"/>
          <w:numId w:val="2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Organigrama Básico: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Crear un organigrama inicial donde se representen las posiciones clave y sus relaciones.</w:t>
      </w:r>
    </w:p>
    <w:p w14:paraId="36662F28" w14:textId="77777777" w:rsidR="009962C3" w:rsidRPr="009962C3" w:rsidRDefault="009962C3" w:rsidP="009962C3">
      <w:pPr>
        <w:numPr>
          <w:ilvl w:val="1"/>
          <w:numId w:val="2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Un diagrama que muestre al Director Médico en la parte superior, seguido de Administradores, Jefes de Departamentos y Personal de Soporte.</w:t>
      </w:r>
    </w:p>
    <w:p w14:paraId="092BF44A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>
        <w:pict w14:anchorId="46BDB51A">
          <v:rect id="Rectángulo 21" o:spid="_x0000_s1029" alt="" style="width:424.9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6477DCA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59" w:name="_Toc218792772"/>
      <w:r w:rsidRPr="004A29FC">
        <w:rPr>
          <w:rFonts w:eastAsia="Times New Roman"/>
          <w:lang w:val="es-PE" w:eastAsia="es-MX"/>
        </w:rPr>
        <w:t>3.4 Evaluación y Mejora de la Estructura Organizativa</w:t>
      </w:r>
      <w:bookmarkEnd w:id="59"/>
    </w:p>
    <w:p w14:paraId="2FB1B674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60" w:name="_Toc218792773"/>
      <w:r w:rsidRPr="009962C3">
        <w:rPr>
          <w:rFonts w:eastAsia="Times New Roman"/>
          <w:bdr w:val="none" w:sz="0" w:space="0" w:color="auto" w:frame="1"/>
          <w:lang w:val="es-PE" w:eastAsia="es-MX"/>
        </w:rPr>
        <w:t>Evaluación Continua de la Estructura</w:t>
      </w:r>
      <w:bookmarkEnd w:id="60"/>
    </w:p>
    <w:p w14:paraId="4FB15496" w14:textId="77777777" w:rsidR="009962C3" w:rsidRPr="009962C3" w:rsidRDefault="009962C3" w:rsidP="009962C3">
      <w:pPr>
        <w:numPr>
          <w:ilvl w:val="0"/>
          <w:numId w:val="2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Feedback de Personal: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Recoger opiniones del personal sobre la estructura organizativa puede revelar áreas de mejora.</w:t>
      </w:r>
    </w:p>
    <w:p w14:paraId="6106CD2A" w14:textId="77777777" w:rsidR="009962C3" w:rsidRPr="009962C3" w:rsidRDefault="009962C3" w:rsidP="009962C3">
      <w:pPr>
        <w:numPr>
          <w:ilvl w:val="0"/>
          <w:numId w:val="2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Análisis de Desempeño: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Medir el desempeño a través de indicadores clave para evaluar la eficacia de la estructura.</w:t>
      </w:r>
    </w:p>
    <w:p w14:paraId="5CF9B9D2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61" w:name="_Toc218792774"/>
      <w:r w:rsidRPr="009962C3">
        <w:rPr>
          <w:rFonts w:eastAsia="Times New Roman"/>
          <w:bdr w:val="none" w:sz="0" w:space="0" w:color="auto" w:frame="1"/>
          <w:lang w:val="es-PE" w:eastAsia="es-MX"/>
        </w:rPr>
        <w:t>Mejoras Potenciales</w:t>
      </w:r>
      <w:bookmarkEnd w:id="61"/>
    </w:p>
    <w:p w14:paraId="735A86E7" w14:textId="77777777" w:rsidR="009962C3" w:rsidRPr="009962C3" w:rsidRDefault="009962C3" w:rsidP="009962C3">
      <w:pPr>
        <w:numPr>
          <w:ilvl w:val="0"/>
          <w:numId w:val="2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Rediseño de Roles: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Ajustar los roles y responsabilidades según las necesidades cambiantes en la atención al paciente.</w:t>
      </w:r>
    </w:p>
    <w:p w14:paraId="72F62F0C" w14:textId="77777777" w:rsidR="009962C3" w:rsidRPr="009962C3" w:rsidRDefault="009962C3" w:rsidP="009962C3">
      <w:pPr>
        <w:numPr>
          <w:ilvl w:val="0"/>
          <w:numId w:val="2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Capacitación de Personal: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Promover cursos de formación que ayuden a los empleados a desempeñar múltiples funciones, optimizando recursos.</w:t>
      </w:r>
    </w:p>
    <w:p w14:paraId="6977C52F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>
        <w:pict w14:anchorId="21441393">
          <v:rect id="Rectángulo 19" o:spid="_x0000_s1028" alt="" style="width:424.9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2D49695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62" w:name="_Toc218792775"/>
      <w:r w:rsidRPr="004A29FC">
        <w:rPr>
          <w:rFonts w:eastAsia="Times New Roman"/>
          <w:lang w:val="es-PE" w:eastAsia="es-MX"/>
        </w:rPr>
        <w:t>3.5 Actividades Prácticas</w:t>
      </w:r>
      <w:bookmarkEnd w:id="62"/>
    </w:p>
    <w:p w14:paraId="20A1AB4C" w14:textId="77777777" w:rsidR="009962C3" w:rsidRPr="009962C3" w:rsidRDefault="009962C3" w:rsidP="009962C3">
      <w:pPr>
        <w:numPr>
          <w:ilvl w:val="0"/>
          <w:numId w:val="2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Caso de Estudio:</w:t>
      </w:r>
    </w:p>
    <w:p w14:paraId="75353BED" w14:textId="77777777" w:rsidR="009962C3" w:rsidRPr="009962C3" w:rsidRDefault="009962C3" w:rsidP="009962C3">
      <w:pPr>
        <w:numPr>
          <w:ilvl w:val="1"/>
          <w:numId w:val="2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Analiza una clínica con una estructura organizativa exitosa. Pregunta: ¿Qué elementos de su estructura contribuyen a su éxito?</w:t>
      </w:r>
    </w:p>
    <w:p w14:paraId="1648F194" w14:textId="77777777" w:rsidR="009962C3" w:rsidRPr="009962C3" w:rsidRDefault="009962C3" w:rsidP="009962C3">
      <w:pPr>
        <w:numPr>
          <w:ilvl w:val="0"/>
          <w:numId w:val="2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Creación de un Organigrama:</w:t>
      </w:r>
    </w:p>
    <w:p w14:paraId="0768859F" w14:textId="77777777" w:rsidR="009962C3" w:rsidRPr="009962C3" w:rsidRDefault="009962C3" w:rsidP="009962C3">
      <w:pPr>
        <w:numPr>
          <w:ilvl w:val="1"/>
          <w:numId w:val="2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Actividad: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Los participantes crean su propio organigrama de acuerdo con el modelo elegido para su clínica, incluyendo roles, funciones y relaciones.</w:t>
      </w:r>
    </w:p>
    <w:p w14:paraId="4FDAE9D8" w14:textId="77777777" w:rsidR="009962C3" w:rsidRPr="009962C3" w:rsidRDefault="009962C3" w:rsidP="009962C3">
      <w:pPr>
        <w:numPr>
          <w:ilvl w:val="0"/>
          <w:numId w:val="2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Análisis de Comunicación:</w:t>
      </w:r>
    </w:p>
    <w:p w14:paraId="1C49EF71" w14:textId="77777777" w:rsidR="009962C3" w:rsidRPr="009962C3" w:rsidRDefault="009962C3" w:rsidP="009962C3">
      <w:pPr>
        <w:numPr>
          <w:ilvl w:val="1"/>
          <w:numId w:val="2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Reflexión: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Reflexione sobre cómo fluye la información en su clínica actual y propuestas para mejorar la comunicación entre departamentos</w:t>
      </w:r>
    </w:p>
    <w:p w14:paraId="2224F67F" w14:textId="77777777" w:rsidR="009962C3" w:rsidRDefault="009962C3" w:rsidP="00DE5AD3"/>
    <w:p w14:paraId="653E3002" w14:textId="77777777" w:rsidR="009962C3" w:rsidRDefault="009962C3" w:rsidP="00DE5AD3"/>
    <w:p w14:paraId="1BB114C1" w14:textId="649F9404" w:rsidR="006F13E9" w:rsidRDefault="006F13E9">
      <w:r>
        <w:br w:type="page"/>
      </w:r>
    </w:p>
    <w:p w14:paraId="58FE5CA5" w14:textId="77777777" w:rsidR="009962C3" w:rsidRDefault="009962C3" w:rsidP="00DE5AD3"/>
    <w:p w14:paraId="30DC89CF" w14:textId="77777777" w:rsidR="009962C3" w:rsidRPr="004A29FC" w:rsidRDefault="009962C3" w:rsidP="004A29FC">
      <w:pPr>
        <w:pStyle w:val="Ttulo1"/>
        <w:ind w:left="360" w:hanging="360"/>
        <w:rPr>
          <w:rFonts w:eastAsia="Times New Roman"/>
          <w:lang w:val="es-PE" w:eastAsia="es-MX"/>
        </w:rPr>
      </w:pPr>
      <w:bookmarkStart w:id="63" w:name="_Toc218792776"/>
      <w:r w:rsidRPr="004A29FC">
        <w:rPr>
          <w:rFonts w:eastAsia="Times New Roman"/>
          <w:lang w:val="es-PE" w:eastAsia="es-MX"/>
        </w:rPr>
        <w:t>Módulo 4: Gestión de Recursos Humanos</w:t>
      </w:r>
      <w:bookmarkEnd w:id="63"/>
    </w:p>
    <w:p w14:paraId="179FAA8F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64" w:name="_Toc218792777"/>
      <w:r w:rsidRPr="004A29FC">
        <w:rPr>
          <w:rFonts w:eastAsia="Times New Roman"/>
          <w:lang w:val="es-PE" w:eastAsia="es-MX"/>
        </w:rPr>
        <w:t>4.1 Selección y Contratación</w:t>
      </w:r>
      <w:bookmarkEnd w:id="64"/>
    </w:p>
    <w:p w14:paraId="1FF9E55E" w14:textId="77777777" w:rsidR="00AD0988" w:rsidRDefault="009962C3" w:rsidP="00AD0988">
      <w:pPr>
        <w:pStyle w:val="Ttulo3"/>
        <w:rPr>
          <w:rFonts w:eastAsia="Times New Roman"/>
          <w:lang w:val="es-PE" w:eastAsia="es-MX"/>
        </w:rPr>
      </w:pPr>
      <w:bookmarkStart w:id="65" w:name="_Toc218792778"/>
      <w:r w:rsidRPr="009962C3">
        <w:rPr>
          <w:rFonts w:eastAsia="Times New Roman"/>
          <w:bdr w:val="none" w:sz="0" w:space="0" w:color="auto" w:frame="1"/>
          <w:lang w:val="es-PE" w:eastAsia="es-MX"/>
        </w:rPr>
        <w:t>Definición del Proceso de Selección</w:t>
      </w:r>
      <w:bookmarkEnd w:id="65"/>
      <w:r w:rsidRPr="009962C3">
        <w:rPr>
          <w:rFonts w:eastAsia="Times New Roman"/>
          <w:lang w:val="es-PE" w:eastAsia="es-MX"/>
        </w:rPr>
        <w:t xml:space="preserve"> </w:t>
      </w:r>
    </w:p>
    <w:p w14:paraId="63C4A93B" w14:textId="77777777" w:rsidR="00AD0988" w:rsidRDefault="00AD0988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635EFA0D" w14:textId="50E10689" w:rsidR="009962C3" w:rsidRPr="009962C3" w:rsidRDefault="009962C3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selección de personal es el proceso mediante el cual una clínica identifica y elige a candidatos calificados para ocupar posiciones disponibles.</w:t>
      </w:r>
    </w:p>
    <w:p w14:paraId="4DABB736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66" w:name="_Toc218792779"/>
      <w:r w:rsidRPr="009962C3">
        <w:rPr>
          <w:rFonts w:eastAsia="Times New Roman"/>
          <w:lang w:val="es-PE" w:eastAsia="es-MX"/>
        </w:rPr>
        <w:t>Pasos del Proceso de Selección</w:t>
      </w:r>
      <w:bookmarkEnd w:id="66"/>
    </w:p>
    <w:p w14:paraId="4FA0816F" w14:textId="77777777" w:rsidR="009962C3" w:rsidRPr="009962C3" w:rsidRDefault="009962C3" w:rsidP="009962C3">
      <w:pPr>
        <w:numPr>
          <w:ilvl w:val="0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Definición del Perfil del Puesto:</w:t>
      </w:r>
    </w:p>
    <w:p w14:paraId="5B9271F7" w14:textId="77777777" w:rsidR="009962C3" w:rsidRPr="009962C3" w:rsidRDefault="009962C3" w:rsidP="009962C3">
      <w:pPr>
        <w:numPr>
          <w:ilvl w:val="1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las características, habilidades y experiencia necesarias para el puesto.</w:t>
      </w:r>
    </w:p>
    <w:p w14:paraId="1C2AE720" w14:textId="77777777" w:rsidR="009962C3" w:rsidRPr="009962C3" w:rsidRDefault="009962C3" w:rsidP="009962C3">
      <w:pPr>
        <w:numPr>
          <w:ilvl w:val="1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Elaborar una descripción del trabajo que incluya requisitos específicos y funciones del puesto.</w:t>
      </w:r>
    </w:p>
    <w:p w14:paraId="34F17AA9" w14:textId="77777777" w:rsidR="009962C3" w:rsidRPr="009962C3" w:rsidRDefault="009962C3" w:rsidP="009962C3">
      <w:pPr>
        <w:numPr>
          <w:ilvl w:val="0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Reclutamiento:</w:t>
      </w:r>
    </w:p>
    <w:p w14:paraId="2EFB7C8A" w14:textId="77777777" w:rsidR="009962C3" w:rsidRPr="009962C3" w:rsidRDefault="009962C3" w:rsidP="009962C3">
      <w:pPr>
        <w:numPr>
          <w:ilvl w:val="1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Promover la búsqueda de candidatos a través de diversos medios como plataformas de empleo, redes sociales, y ferias de empleo.</w:t>
      </w:r>
    </w:p>
    <w:p w14:paraId="00E57721" w14:textId="77777777" w:rsidR="009962C3" w:rsidRPr="009962C3" w:rsidRDefault="009962C3" w:rsidP="009962C3">
      <w:pPr>
        <w:numPr>
          <w:ilvl w:val="1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Publicar anuncios en sitios web de salud y empleo para atraer a profesionales calificados.</w:t>
      </w:r>
    </w:p>
    <w:p w14:paraId="7E17DAEA" w14:textId="77777777" w:rsidR="009962C3" w:rsidRPr="009962C3" w:rsidRDefault="009962C3" w:rsidP="009962C3">
      <w:pPr>
        <w:numPr>
          <w:ilvl w:val="0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Entrevistas:</w:t>
      </w:r>
    </w:p>
    <w:p w14:paraId="74365079" w14:textId="77777777" w:rsidR="009962C3" w:rsidRPr="009962C3" w:rsidRDefault="009962C3" w:rsidP="009962C3">
      <w:pPr>
        <w:numPr>
          <w:ilvl w:val="1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entrevistas estructuradas para evaluar las competencias y habilidades de los candidatos.</w:t>
      </w:r>
    </w:p>
    <w:p w14:paraId="62BA14EF" w14:textId="77777777" w:rsidR="009962C3" w:rsidRPr="009962C3" w:rsidRDefault="009962C3" w:rsidP="009962C3">
      <w:pPr>
        <w:numPr>
          <w:ilvl w:val="1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Utilizar técnicas de entrevistas situacionales para evaluar cómo los candidatos han manejado situaciones en el pasado.</w:t>
      </w:r>
    </w:p>
    <w:p w14:paraId="17C21315" w14:textId="77777777" w:rsidR="009962C3" w:rsidRPr="009962C3" w:rsidRDefault="009962C3" w:rsidP="009962C3">
      <w:pPr>
        <w:numPr>
          <w:ilvl w:val="0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Evaluación y Selección Final:</w:t>
      </w:r>
    </w:p>
    <w:p w14:paraId="0B62C295" w14:textId="77777777" w:rsidR="009962C3" w:rsidRPr="009962C3" w:rsidRDefault="009962C3" w:rsidP="009962C3">
      <w:pPr>
        <w:numPr>
          <w:ilvl w:val="1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Evaluar a los candidatos a través de pruebas de competencias y referencias antes de tomar la decisión final.</w:t>
      </w:r>
    </w:p>
    <w:p w14:paraId="66CF7936" w14:textId="77777777" w:rsidR="009962C3" w:rsidRPr="009962C3" w:rsidRDefault="009962C3" w:rsidP="009962C3">
      <w:pPr>
        <w:numPr>
          <w:ilvl w:val="1"/>
          <w:numId w:val="2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Implementar una prueba práctica o de casos clínicos para evaluar habilidades específicas.</w:t>
      </w:r>
    </w:p>
    <w:p w14:paraId="4069F777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108A372A">
          <v:rect id="_x0000_i1045" alt="" style="width:323.05pt;height:.05pt;mso-width-percent:0;mso-height-percent:0;mso-width-percent:0;mso-height-percent:0" o:hrpct="731" o:hralign="center" o:hrstd="t" o:hr="t" fillcolor="#a0a0a0" stroked="f"/>
        </w:pict>
      </w:r>
    </w:p>
    <w:p w14:paraId="3C476AD2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67" w:name="_Toc218792780"/>
      <w:r w:rsidRPr="004A29FC">
        <w:rPr>
          <w:rFonts w:eastAsia="Times New Roman"/>
          <w:lang w:val="es-PE" w:eastAsia="es-MX"/>
        </w:rPr>
        <w:t>4.2 Capacitación y Desarrollo</w:t>
      </w:r>
      <w:bookmarkEnd w:id="67"/>
    </w:p>
    <w:p w14:paraId="0256AC25" w14:textId="77777777" w:rsidR="00AD0988" w:rsidRDefault="009962C3" w:rsidP="00AD0988">
      <w:pPr>
        <w:pStyle w:val="Ttulo3"/>
        <w:rPr>
          <w:rFonts w:eastAsia="Times New Roman"/>
          <w:lang w:val="es-PE" w:eastAsia="es-MX"/>
        </w:rPr>
      </w:pPr>
      <w:bookmarkStart w:id="68" w:name="_Toc218792781"/>
      <w:r w:rsidRPr="009962C3">
        <w:rPr>
          <w:rFonts w:eastAsia="Times New Roman"/>
          <w:bdr w:val="none" w:sz="0" w:space="0" w:color="auto" w:frame="1"/>
          <w:lang w:val="es-PE" w:eastAsia="es-MX"/>
        </w:rPr>
        <w:t>Objetivos de Capacitación</w:t>
      </w:r>
      <w:bookmarkEnd w:id="68"/>
      <w:r w:rsidRPr="009962C3">
        <w:rPr>
          <w:rFonts w:eastAsia="Times New Roman"/>
          <w:lang w:val="es-PE" w:eastAsia="es-MX"/>
        </w:rPr>
        <w:t xml:space="preserve"> </w:t>
      </w:r>
    </w:p>
    <w:p w14:paraId="4CDF9D1D" w14:textId="77777777" w:rsidR="00AD0988" w:rsidRDefault="00AD0988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1AD9C4EC" w14:textId="5216B9B8" w:rsidR="009962C3" w:rsidRPr="009962C3" w:rsidRDefault="009962C3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capacitación es fundamental para asegurar que el personal esté preparado para brindar atención de calidad y para adaptarse a nuevas tecnologías y procedimientos.</w:t>
      </w:r>
    </w:p>
    <w:p w14:paraId="2F6441EA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69" w:name="_Toc218792782"/>
      <w:r w:rsidRPr="009962C3">
        <w:rPr>
          <w:rFonts w:eastAsia="Times New Roman"/>
          <w:lang w:val="es-PE" w:eastAsia="es-MX"/>
        </w:rPr>
        <w:t>Estrategias de Capacitación</w:t>
      </w:r>
      <w:bookmarkEnd w:id="69"/>
    </w:p>
    <w:p w14:paraId="34417FFB" w14:textId="77777777" w:rsidR="009962C3" w:rsidRPr="009962C3" w:rsidRDefault="009962C3" w:rsidP="009962C3">
      <w:pPr>
        <w:numPr>
          <w:ilvl w:val="0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Programas de Inducción:</w:t>
      </w:r>
    </w:p>
    <w:p w14:paraId="4FD78F15" w14:textId="77777777" w:rsidR="009962C3" w:rsidRPr="009962C3" w:rsidRDefault="009962C3" w:rsidP="009962C3">
      <w:pPr>
        <w:numPr>
          <w:ilvl w:val="1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Introducir a los nuevos empleados a la cultura organizacional, políticas y procedimientos de la clínica.</w:t>
      </w:r>
    </w:p>
    <w:p w14:paraId="1B98FCBC" w14:textId="77777777" w:rsidR="009962C3" w:rsidRPr="009962C3" w:rsidRDefault="009962C3" w:rsidP="009962C3">
      <w:pPr>
        <w:numPr>
          <w:ilvl w:val="1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sesiones de orientación y proporcionar manuales de empleado.</w:t>
      </w:r>
    </w:p>
    <w:p w14:paraId="5724858C" w14:textId="77777777" w:rsidR="009962C3" w:rsidRPr="009962C3" w:rsidRDefault="009962C3" w:rsidP="009962C3">
      <w:pPr>
        <w:numPr>
          <w:ilvl w:val="0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Capacitación Continua:</w:t>
      </w:r>
    </w:p>
    <w:p w14:paraId="2F24301D" w14:textId="77777777" w:rsidR="009962C3" w:rsidRPr="009962C3" w:rsidRDefault="009962C3" w:rsidP="009962C3">
      <w:pPr>
        <w:numPr>
          <w:ilvl w:val="1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Ofrecer oportunidades de formación constante para el personal existente, adaptándose a los cambios en el área de salud.</w:t>
      </w:r>
    </w:p>
    <w:p w14:paraId="1A56A3BA" w14:textId="77777777" w:rsidR="009962C3" w:rsidRPr="009962C3" w:rsidRDefault="009962C3" w:rsidP="009962C3">
      <w:pPr>
        <w:numPr>
          <w:ilvl w:val="1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Talleres de actualización sobre normativas de salud y nuevos tratamientos médicos.</w:t>
      </w:r>
    </w:p>
    <w:p w14:paraId="08D3CC39" w14:textId="77777777" w:rsidR="009962C3" w:rsidRPr="009962C3" w:rsidRDefault="009962C3" w:rsidP="009962C3">
      <w:pPr>
        <w:numPr>
          <w:ilvl w:val="0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Evaluación del Desempeño:</w:t>
      </w:r>
    </w:p>
    <w:p w14:paraId="404E5C48" w14:textId="77777777" w:rsidR="009962C3" w:rsidRPr="009962C3" w:rsidRDefault="009962C3" w:rsidP="009962C3">
      <w:pPr>
        <w:numPr>
          <w:ilvl w:val="1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Implementar un sistema de evaluación que permita identificar necesidades de capacitación y oportunidades de desarrollo del personal.</w:t>
      </w:r>
    </w:p>
    <w:p w14:paraId="19370B21" w14:textId="77777777" w:rsidR="009962C3" w:rsidRPr="009962C3" w:rsidRDefault="009962C3" w:rsidP="009962C3">
      <w:pPr>
        <w:numPr>
          <w:ilvl w:val="1"/>
          <w:numId w:val="2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Reuniones trimestrales de evaluación de desempeño para discutir objetivos y áreas de mejora.</w:t>
      </w:r>
    </w:p>
    <w:p w14:paraId="6FB2A3B6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243827C7">
          <v:rect id="_x0000_i1044" alt="" style="width:323.05pt;height:.05pt;mso-width-percent:0;mso-height-percent:0;mso-width-percent:0;mso-height-percent:0" o:hrpct="731" o:hralign="center" o:hrstd="t" o:hr="t" fillcolor="#a0a0a0" stroked="f"/>
        </w:pict>
      </w:r>
    </w:p>
    <w:p w14:paraId="333F7C32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70" w:name="_Toc218792783"/>
      <w:r w:rsidRPr="004A29FC">
        <w:rPr>
          <w:rFonts w:eastAsia="Times New Roman"/>
          <w:lang w:val="es-PE" w:eastAsia="es-MX"/>
        </w:rPr>
        <w:t>4.3 Motivación y Retención</w:t>
      </w:r>
      <w:bookmarkEnd w:id="70"/>
    </w:p>
    <w:p w14:paraId="5A5248B8" w14:textId="77777777" w:rsidR="00AD0988" w:rsidRDefault="009962C3" w:rsidP="00AD0988">
      <w:pPr>
        <w:pStyle w:val="Ttulo3"/>
        <w:rPr>
          <w:rFonts w:eastAsia="Times New Roman"/>
          <w:lang w:val="es-PE" w:eastAsia="es-MX"/>
        </w:rPr>
      </w:pPr>
      <w:bookmarkStart w:id="71" w:name="_Toc218792784"/>
      <w:r w:rsidRPr="009962C3">
        <w:rPr>
          <w:rFonts w:eastAsia="Times New Roman"/>
          <w:bdr w:val="none" w:sz="0" w:space="0" w:color="auto" w:frame="1"/>
          <w:lang w:val="es-PE" w:eastAsia="es-MX"/>
        </w:rPr>
        <w:t>Importancia de la Motivación del Personal</w:t>
      </w:r>
      <w:bookmarkEnd w:id="71"/>
      <w:r w:rsidRPr="009962C3">
        <w:rPr>
          <w:rFonts w:eastAsia="Times New Roman"/>
          <w:lang w:val="es-PE" w:eastAsia="es-MX"/>
        </w:rPr>
        <w:t xml:space="preserve"> </w:t>
      </w:r>
    </w:p>
    <w:p w14:paraId="5EDC7E7D" w14:textId="77777777" w:rsidR="00AD0988" w:rsidRDefault="00AD0988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258C6667" w14:textId="21BCB0EF" w:rsidR="009962C3" w:rsidRPr="009962C3" w:rsidRDefault="009962C3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motivación es un factor clave que afecta la productividad y el compromiso del personal, impactando directamente en la atención al paciente.</w:t>
      </w:r>
    </w:p>
    <w:p w14:paraId="164147E6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72" w:name="_Toc218792785"/>
      <w:r w:rsidRPr="009962C3">
        <w:rPr>
          <w:rFonts w:eastAsia="Times New Roman"/>
          <w:lang w:val="es-PE" w:eastAsia="es-MX"/>
        </w:rPr>
        <w:t>Técnicas de Motivación</w:t>
      </w:r>
      <w:bookmarkEnd w:id="72"/>
    </w:p>
    <w:p w14:paraId="61700B29" w14:textId="77777777" w:rsidR="009962C3" w:rsidRPr="009962C3" w:rsidRDefault="009962C3" w:rsidP="009962C3">
      <w:pPr>
        <w:numPr>
          <w:ilvl w:val="0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Reconocimiento y Recompensas:</w:t>
      </w:r>
    </w:p>
    <w:p w14:paraId="2268FE1C" w14:textId="77777777" w:rsidR="009962C3" w:rsidRPr="009962C3" w:rsidRDefault="009962C3" w:rsidP="009962C3">
      <w:pPr>
        <w:numPr>
          <w:ilvl w:val="1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programas de reconocimiento para celebrar logros y contribuciones del personal.</w:t>
      </w:r>
    </w:p>
    <w:p w14:paraId="30E94653" w14:textId="77777777" w:rsidR="009962C3" w:rsidRPr="009962C3" w:rsidRDefault="009962C3" w:rsidP="009962C3">
      <w:pPr>
        <w:numPr>
          <w:ilvl w:val="1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Implementar un "Empleado del Mes" o un sistema de bonificaciones por desempeño.</w:t>
      </w:r>
    </w:p>
    <w:p w14:paraId="003BA2F1" w14:textId="77777777" w:rsidR="009962C3" w:rsidRPr="009962C3" w:rsidRDefault="009962C3" w:rsidP="009962C3">
      <w:pPr>
        <w:numPr>
          <w:ilvl w:val="0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Desarrollo de Carrera:</w:t>
      </w:r>
    </w:p>
    <w:p w14:paraId="0AE6A14A" w14:textId="77777777" w:rsidR="009962C3" w:rsidRPr="009962C3" w:rsidRDefault="009962C3" w:rsidP="009962C3">
      <w:pPr>
        <w:numPr>
          <w:ilvl w:val="1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Ofrecer a los empleados oportunidades para avanzar dentro de la organización, apoyando su crecimiento profesional.</w:t>
      </w:r>
    </w:p>
    <w:p w14:paraId="4CC64E07" w14:textId="77777777" w:rsidR="009962C3" w:rsidRPr="009962C3" w:rsidRDefault="009962C3" w:rsidP="009962C3">
      <w:pPr>
        <w:numPr>
          <w:ilvl w:val="1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Crear un programa de mentoría donde empleados experimentados guíen a nuevos talentos.</w:t>
      </w:r>
    </w:p>
    <w:p w14:paraId="6EAC48F5" w14:textId="77777777" w:rsidR="009962C3" w:rsidRPr="009962C3" w:rsidRDefault="009962C3" w:rsidP="009962C3">
      <w:pPr>
        <w:numPr>
          <w:ilvl w:val="0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Ambiente Laboral Positivo:</w:t>
      </w:r>
    </w:p>
    <w:p w14:paraId="6277DB88" w14:textId="77777777" w:rsidR="009962C3" w:rsidRPr="009962C3" w:rsidRDefault="009962C3" w:rsidP="009962C3">
      <w:pPr>
        <w:numPr>
          <w:ilvl w:val="1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Fomentar un espacio de trabajo donde el bienestar y la comunicación sean prioridades.</w:t>
      </w:r>
    </w:p>
    <w:p w14:paraId="2B2DEC44" w14:textId="77777777" w:rsidR="009962C3" w:rsidRPr="009962C3" w:rsidRDefault="009962C3" w:rsidP="009962C3">
      <w:pPr>
        <w:numPr>
          <w:ilvl w:val="1"/>
          <w:numId w:val="2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Organizar actividades de team building y eventos sociales para fortalecer la cohesión del equipo.</w:t>
      </w:r>
    </w:p>
    <w:p w14:paraId="1BCDA9D9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>
        <w:pict w14:anchorId="16F07CCF">
          <v:rect id="Rectángulo 17" o:spid="_x0000_s1027" alt="" style="width:424.9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BF9A5B3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73" w:name="_Toc218792786"/>
      <w:r w:rsidRPr="004A29FC">
        <w:rPr>
          <w:rFonts w:eastAsia="Times New Roman"/>
          <w:lang w:val="es-PE" w:eastAsia="es-MX"/>
        </w:rPr>
        <w:t>4.4 Manejo de Conflictos</w:t>
      </w:r>
      <w:bookmarkEnd w:id="73"/>
    </w:p>
    <w:p w14:paraId="0927C1CD" w14:textId="77777777" w:rsidR="00AD0988" w:rsidRDefault="009962C3" w:rsidP="00AD0988">
      <w:pPr>
        <w:pStyle w:val="Ttulo3"/>
        <w:rPr>
          <w:rFonts w:eastAsia="Times New Roman"/>
          <w:lang w:val="es-PE" w:eastAsia="es-MX"/>
        </w:rPr>
      </w:pPr>
      <w:bookmarkStart w:id="74" w:name="_Toc218792787"/>
      <w:r w:rsidRPr="009962C3">
        <w:rPr>
          <w:rFonts w:eastAsia="Times New Roman"/>
          <w:bdr w:val="none" w:sz="0" w:space="0" w:color="auto" w:frame="1"/>
          <w:lang w:val="es-PE" w:eastAsia="es-MX"/>
        </w:rPr>
        <w:t>Identificación de Conflictos</w:t>
      </w:r>
      <w:bookmarkEnd w:id="74"/>
      <w:r w:rsidRPr="009962C3">
        <w:rPr>
          <w:rFonts w:eastAsia="Times New Roman"/>
          <w:lang w:val="es-PE" w:eastAsia="es-MX"/>
        </w:rPr>
        <w:t xml:space="preserve"> </w:t>
      </w:r>
    </w:p>
    <w:p w14:paraId="75AEF6E2" w14:textId="77777777" w:rsidR="00AD0988" w:rsidRDefault="00AD0988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7356A2E2" w14:textId="55429084" w:rsidR="009962C3" w:rsidRPr="009962C3" w:rsidRDefault="009962C3" w:rsidP="009962C3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Los conflictos dentro del equipo de trabajo son comunes y pueden afectar no solo la moral del personal, sino la calidad de la atención al paciente.</w:t>
      </w:r>
    </w:p>
    <w:p w14:paraId="5DB3B6A7" w14:textId="77777777" w:rsidR="009962C3" w:rsidRPr="009962C3" w:rsidRDefault="009962C3" w:rsidP="00966E5C">
      <w:pPr>
        <w:pStyle w:val="Ttulo3"/>
        <w:rPr>
          <w:rFonts w:eastAsia="Times New Roman"/>
          <w:lang w:val="es-PE" w:eastAsia="es-MX"/>
        </w:rPr>
      </w:pPr>
      <w:bookmarkStart w:id="75" w:name="_Toc218792788"/>
      <w:r w:rsidRPr="009962C3">
        <w:rPr>
          <w:rFonts w:eastAsia="Times New Roman"/>
          <w:lang w:val="es-PE" w:eastAsia="es-MX"/>
        </w:rPr>
        <w:t>Estrategias para Manejar Conflictos</w:t>
      </w:r>
      <w:bookmarkEnd w:id="75"/>
    </w:p>
    <w:p w14:paraId="52731CED" w14:textId="77777777" w:rsidR="009962C3" w:rsidRPr="009962C3" w:rsidRDefault="009962C3" w:rsidP="009962C3">
      <w:pPr>
        <w:numPr>
          <w:ilvl w:val="0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Comunicación Abierta:</w:t>
      </w:r>
    </w:p>
    <w:p w14:paraId="25299E65" w14:textId="77777777" w:rsidR="009962C3" w:rsidRPr="009962C3" w:rsidRDefault="009962C3" w:rsidP="009962C3">
      <w:pPr>
        <w:numPr>
          <w:ilvl w:val="1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Fomentar un ambiente donde los empleados se sientan cómodos expresando sus preocupaciones.</w:t>
      </w:r>
    </w:p>
    <w:p w14:paraId="48AE4A8E" w14:textId="77777777" w:rsidR="009962C3" w:rsidRPr="009962C3" w:rsidRDefault="009962C3" w:rsidP="009962C3">
      <w:pPr>
        <w:numPr>
          <w:ilvl w:val="1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canales confidenciales para que el personal plantee problemas sin miedo a repercusiones.</w:t>
      </w:r>
    </w:p>
    <w:p w14:paraId="616EF676" w14:textId="77777777" w:rsidR="009962C3" w:rsidRPr="009962C3" w:rsidRDefault="009962C3" w:rsidP="009962C3">
      <w:pPr>
        <w:numPr>
          <w:ilvl w:val="0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Intervención Temprana:</w:t>
      </w:r>
    </w:p>
    <w:p w14:paraId="78F1F4A4" w14:textId="77777777" w:rsidR="009962C3" w:rsidRPr="009962C3" w:rsidRDefault="009962C3" w:rsidP="009962C3">
      <w:pPr>
        <w:numPr>
          <w:ilvl w:val="1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Abordar conflictos antes de que se intensifiquen, facilitando la mediación entre las partes involucradas.</w:t>
      </w:r>
    </w:p>
    <w:p w14:paraId="7543275E" w14:textId="77777777" w:rsidR="009962C3" w:rsidRPr="009962C3" w:rsidRDefault="009962C3" w:rsidP="009962C3">
      <w:pPr>
        <w:numPr>
          <w:ilvl w:val="1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Designar un mediador cualificado dentro del equipo para resolver conflictos de manera imparcial.</w:t>
      </w:r>
    </w:p>
    <w:p w14:paraId="2C4A41A7" w14:textId="77777777" w:rsidR="009962C3" w:rsidRPr="009962C3" w:rsidRDefault="009962C3" w:rsidP="009962C3">
      <w:pPr>
        <w:numPr>
          <w:ilvl w:val="0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Capacitación en Resolución de Conflictos:</w:t>
      </w:r>
    </w:p>
    <w:p w14:paraId="37C56AED" w14:textId="77777777" w:rsidR="009962C3" w:rsidRPr="009962C3" w:rsidRDefault="009962C3" w:rsidP="009962C3">
      <w:pPr>
        <w:numPr>
          <w:ilvl w:val="1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Proporcionar formación al personal sobre técnicas de resolución de conflictos y habilidades interpersonales.</w:t>
      </w:r>
    </w:p>
    <w:p w14:paraId="2BA3D5F9" w14:textId="77777777" w:rsidR="009962C3" w:rsidRPr="009962C3" w:rsidRDefault="009962C3" w:rsidP="009962C3">
      <w:pPr>
        <w:numPr>
          <w:ilvl w:val="1"/>
          <w:numId w:val="2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Talleres interactivos que enseñen a manejar desacuerdos de manera constructiva.</w:t>
      </w:r>
    </w:p>
    <w:p w14:paraId="47547D0F" w14:textId="77777777" w:rsidR="009962C3" w:rsidRPr="009962C3" w:rsidRDefault="00E36622" w:rsidP="009962C3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>
        <w:pict w14:anchorId="7160B5C9">
          <v:rect id="Rectángulo 15" o:spid="_x0000_s1026" alt="" style="width:424.9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F4E8CDB" w14:textId="77777777" w:rsidR="009962C3" w:rsidRPr="004A29FC" w:rsidRDefault="009962C3" w:rsidP="004A29FC">
      <w:pPr>
        <w:pStyle w:val="Ttulo2"/>
        <w:rPr>
          <w:rFonts w:eastAsia="Times New Roman"/>
          <w:lang w:val="es-PE" w:eastAsia="es-MX"/>
        </w:rPr>
      </w:pPr>
      <w:bookmarkStart w:id="76" w:name="_Toc218792789"/>
      <w:r w:rsidRPr="004A29FC">
        <w:rPr>
          <w:rFonts w:eastAsia="Times New Roman"/>
          <w:lang w:val="es-PE" w:eastAsia="es-MX"/>
        </w:rPr>
        <w:t>4.5 Actividades Prácticas</w:t>
      </w:r>
      <w:bookmarkEnd w:id="76"/>
    </w:p>
    <w:p w14:paraId="537E7052" w14:textId="77777777" w:rsidR="009962C3" w:rsidRPr="009962C3" w:rsidRDefault="009962C3" w:rsidP="009962C3">
      <w:pPr>
        <w:numPr>
          <w:ilvl w:val="0"/>
          <w:numId w:val="2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Juego de Rol:</w:t>
      </w:r>
    </w:p>
    <w:p w14:paraId="34A7CD8F" w14:textId="5B9B67A1" w:rsidR="009962C3" w:rsidRPr="009962C3" w:rsidRDefault="009962C3" w:rsidP="009962C3">
      <w:pPr>
        <w:numPr>
          <w:ilvl w:val="1"/>
          <w:numId w:val="2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9962C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9962C3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un ejercicio de</w:t>
      </w:r>
      <w:r w:rsidR="006F13E9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juego de roles entre empleado y gerente.</w:t>
      </w:r>
    </w:p>
    <w:p w14:paraId="0CF0C64C" w14:textId="77777777" w:rsidR="009962C3" w:rsidRDefault="009962C3" w:rsidP="00DE5AD3"/>
    <w:p w14:paraId="29225D7B" w14:textId="77777777" w:rsidR="009962C3" w:rsidRDefault="009962C3" w:rsidP="00DE5AD3"/>
    <w:p w14:paraId="27ACB509" w14:textId="77777777" w:rsidR="009962C3" w:rsidRDefault="009962C3" w:rsidP="00DE5AD3"/>
    <w:p w14:paraId="3A7D3095" w14:textId="3134F97D" w:rsidR="006F13E9" w:rsidRDefault="006F13E9">
      <w:r>
        <w:br w:type="page"/>
      </w:r>
    </w:p>
    <w:p w14:paraId="5853F831" w14:textId="77777777" w:rsidR="009962C3" w:rsidRDefault="009962C3" w:rsidP="00DE5AD3"/>
    <w:p w14:paraId="2F108016" w14:textId="77777777" w:rsidR="00A35C34" w:rsidRPr="004A29FC" w:rsidRDefault="00A35C34" w:rsidP="004A29FC">
      <w:pPr>
        <w:pStyle w:val="Ttulo1"/>
        <w:ind w:left="360" w:hanging="360"/>
        <w:rPr>
          <w:rFonts w:eastAsia="Times New Roman"/>
          <w:lang w:val="es-PE" w:eastAsia="es-MX"/>
        </w:rPr>
      </w:pPr>
      <w:bookmarkStart w:id="77" w:name="_Toc218792790"/>
      <w:r w:rsidRPr="004A29FC">
        <w:rPr>
          <w:rFonts w:eastAsia="Times New Roman"/>
          <w:lang w:val="es-PE" w:eastAsia="es-MX"/>
        </w:rPr>
        <w:t>Módulo 5: Gestión Financiera en Clínicas de Salud</w:t>
      </w:r>
      <w:bookmarkEnd w:id="77"/>
    </w:p>
    <w:p w14:paraId="270E8996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78" w:name="_Toc218792791"/>
      <w:r w:rsidRPr="004A29FC">
        <w:rPr>
          <w:rFonts w:eastAsia="Times New Roman"/>
          <w:lang w:val="es-PE" w:eastAsia="es-MX"/>
        </w:rPr>
        <w:t>5.1 Fundamentos de Contabilidad en Salud</w:t>
      </w:r>
      <w:bookmarkEnd w:id="78"/>
    </w:p>
    <w:p w14:paraId="3B7B07B8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79" w:name="_Toc218792792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Contabilidad en Salud</w:t>
      </w:r>
      <w:bookmarkEnd w:id="79"/>
      <w:r w:rsidRPr="00A35C34">
        <w:rPr>
          <w:rFonts w:eastAsia="Times New Roman"/>
          <w:lang w:val="es-PE" w:eastAsia="es-MX"/>
        </w:rPr>
        <w:t xml:space="preserve"> </w:t>
      </w:r>
    </w:p>
    <w:p w14:paraId="36ADC842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73C0FECE" w14:textId="79E3E3F9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contabilidad en el ámbito de la salud se refiere a los procedimientos de registro, clasificación y análisis de las transacciones financieras de una clínica. Esto incluye la contabilidad de costos, la contabilidad financiera y la contabilidad administrativa.</w:t>
      </w:r>
    </w:p>
    <w:p w14:paraId="4DFC1155" w14:textId="77777777" w:rsidR="00A35C34" w:rsidRPr="00A35C34" w:rsidRDefault="00A35C34" w:rsidP="00966E5C">
      <w:pPr>
        <w:pStyle w:val="Ttulo3"/>
        <w:rPr>
          <w:rFonts w:eastAsia="Times New Roman"/>
          <w:lang w:val="es-PE" w:eastAsia="es-MX"/>
        </w:rPr>
      </w:pPr>
      <w:bookmarkStart w:id="80" w:name="_Toc218792793"/>
      <w:r w:rsidRPr="00A35C34">
        <w:rPr>
          <w:rFonts w:eastAsia="Times New Roman"/>
          <w:lang w:val="es-PE" w:eastAsia="es-MX"/>
        </w:rPr>
        <w:t>Principales Elementos de la Contabilidad Financiera</w:t>
      </w:r>
      <w:bookmarkEnd w:id="80"/>
    </w:p>
    <w:p w14:paraId="5A31C451" w14:textId="77777777" w:rsidR="00A35C34" w:rsidRPr="00A35C34" w:rsidRDefault="00A35C34" w:rsidP="00A35C34">
      <w:pPr>
        <w:numPr>
          <w:ilvl w:val="0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Registros de Ingresos y Gastos:</w:t>
      </w:r>
    </w:p>
    <w:p w14:paraId="42453A7B" w14:textId="77777777" w:rsidR="00A35C34" w:rsidRPr="00A35C34" w:rsidRDefault="00A35C34" w:rsidP="00A35C34">
      <w:pPr>
        <w:numPr>
          <w:ilvl w:val="1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Mantener un seguimiento de todas las entradas y salidas de dinero es fundamental para la sostenibilidad financiera. Cada ingreso debe ser registrado con su respectiva fuente y cada gasto categorizado por tipo (sueldos, suministros, servicios).</w:t>
      </w:r>
    </w:p>
    <w:p w14:paraId="74E15F77" w14:textId="77777777" w:rsidR="00A35C34" w:rsidRPr="00A35C34" w:rsidRDefault="00A35C34" w:rsidP="00A35C34">
      <w:pPr>
        <w:numPr>
          <w:ilvl w:val="1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Utilizar software de contabilidad para registrar pagos de pacientes, facturas de proveedores y salarios.</w:t>
      </w:r>
    </w:p>
    <w:p w14:paraId="05184FD2" w14:textId="77777777" w:rsidR="00A35C34" w:rsidRPr="00A35C34" w:rsidRDefault="00A35C34" w:rsidP="00A35C34">
      <w:pPr>
        <w:numPr>
          <w:ilvl w:val="0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Estados Financieros:</w:t>
      </w:r>
    </w:p>
    <w:p w14:paraId="10BADADF" w14:textId="77777777" w:rsidR="00A35C34" w:rsidRPr="00A35C34" w:rsidRDefault="00A35C34" w:rsidP="00A35C34">
      <w:pPr>
        <w:numPr>
          <w:ilvl w:val="1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Elaborar informes financieros como el balance general, estado de resultados y flujo de caja que proporcionen una visión clara de la salud financiera de la clínica.</w:t>
      </w:r>
    </w:p>
    <w:p w14:paraId="6B6B5D99" w14:textId="77777777" w:rsidR="00A35C34" w:rsidRPr="00A35C34" w:rsidRDefault="00A35C34" w:rsidP="00A35C34">
      <w:pPr>
        <w:numPr>
          <w:ilvl w:val="1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Balance General: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Muestra los activos, pasivos y patrimonio de la clínica en un momento específico.</w:t>
      </w:r>
    </w:p>
    <w:p w14:paraId="10F2A674" w14:textId="77777777" w:rsidR="00A35C34" w:rsidRPr="00A35C34" w:rsidRDefault="00A35C34" w:rsidP="00A35C34">
      <w:pPr>
        <w:numPr>
          <w:ilvl w:val="1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Estado de Resultados: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Resume los ingresos y gastos durante un período, indicando si la clínica tiene ganancias o pérdidas.</w:t>
      </w:r>
    </w:p>
    <w:p w14:paraId="47E86AF6" w14:textId="77777777" w:rsidR="00A35C34" w:rsidRPr="00A35C34" w:rsidRDefault="00A35C34" w:rsidP="00A35C34">
      <w:pPr>
        <w:numPr>
          <w:ilvl w:val="0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Análisis Financiero:</w:t>
      </w:r>
    </w:p>
    <w:p w14:paraId="3A5C2966" w14:textId="77777777" w:rsidR="00A35C34" w:rsidRPr="00A35C34" w:rsidRDefault="00A35C34" w:rsidP="00A35C34">
      <w:pPr>
        <w:numPr>
          <w:ilvl w:val="1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Evaluar la situación financiera a través de índices financieros (liquidez, rentabilidad, solvencia) que ayuden a tomar decisiones informadas.</w:t>
      </w:r>
    </w:p>
    <w:p w14:paraId="7CACF336" w14:textId="77777777" w:rsidR="00A35C34" w:rsidRPr="00A35C34" w:rsidRDefault="00A35C34" w:rsidP="00A35C34">
      <w:pPr>
        <w:numPr>
          <w:ilvl w:val="1"/>
          <w:numId w:val="2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Calcular el índice de liquidez para asegurar que la clínica puede cubrir sus obligaciones a corto plazo.</w:t>
      </w:r>
    </w:p>
    <w:p w14:paraId="11FB518F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1C1282F4">
          <v:rect id="_x0000_i1041" alt="" style="width:323.05pt;height:.05pt;mso-width-percent:0;mso-height-percent:0;mso-width-percent:0;mso-height-percent:0" o:hrpct="731" o:hralign="center" o:hrstd="t" o:hr="t" fillcolor="#a0a0a0" stroked="f"/>
        </w:pict>
      </w:r>
    </w:p>
    <w:p w14:paraId="7174A6D9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81" w:name="_Toc218792794"/>
      <w:r w:rsidRPr="004A29FC">
        <w:rPr>
          <w:rFonts w:eastAsia="Times New Roman"/>
          <w:lang w:val="es-PE" w:eastAsia="es-MX"/>
        </w:rPr>
        <w:t>5.2 Presupuestos y Financiamiento</w:t>
      </w:r>
      <w:bookmarkEnd w:id="81"/>
    </w:p>
    <w:p w14:paraId="5B689CB1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82" w:name="_Toc218792795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Presupuesto</w:t>
      </w:r>
      <w:bookmarkEnd w:id="82"/>
      <w:r w:rsidRPr="00A35C34">
        <w:rPr>
          <w:rFonts w:eastAsia="Times New Roman"/>
          <w:lang w:val="es-PE" w:eastAsia="es-MX"/>
        </w:rPr>
        <w:t xml:space="preserve"> </w:t>
      </w:r>
    </w:p>
    <w:p w14:paraId="391622E6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2331D31D" w14:textId="575027DD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El presupuesto es un plan financiero que anticipa los ingresos y gastos futuros de una clínica, permitiendo gestionar los recursos de manera eficiente y alineada con los objetivos estratégicos.</w:t>
      </w:r>
    </w:p>
    <w:p w14:paraId="497CB1D0" w14:textId="77777777" w:rsidR="00A35C34" w:rsidRPr="00A35C34" w:rsidRDefault="00A35C34" w:rsidP="00966E5C">
      <w:pPr>
        <w:pStyle w:val="Ttulo3"/>
        <w:rPr>
          <w:rFonts w:eastAsia="Times New Roman"/>
          <w:lang w:val="es-PE" w:eastAsia="es-MX"/>
        </w:rPr>
      </w:pPr>
      <w:bookmarkStart w:id="83" w:name="_Toc218792796"/>
      <w:r w:rsidRPr="00A35C34">
        <w:rPr>
          <w:rFonts w:eastAsia="Times New Roman"/>
          <w:lang w:val="es-PE" w:eastAsia="es-MX"/>
        </w:rPr>
        <w:t>Proceso de Elaboración del Presupuesto</w:t>
      </w:r>
      <w:bookmarkEnd w:id="83"/>
    </w:p>
    <w:p w14:paraId="4FBE4DD5" w14:textId="77777777" w:rsidR="00A35C34" w:rsidRPr="00A35C34" w:rsidRDefault="00A35C34" w:rsidP="00A35C34">
      <w:pPr>
        <w:numPr>
          <w:ilvl w:val="0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Recopilación de Información:</w:t>
      </w:r>
    </w:p>
    <w:p w14:paraId="52BCB2FA" w14:textId="77777777" w:rsidR="00A35C34" w:rsidRPr="00A35C34" w:rsidRDefault="00A35C34" w:rsidP="00A35C34">
      <w:pPr>
        <w:numPr>
          <w:ilvl w:val="1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Involucra la revisión de informes anteriores y la consideración de factores internos (número esperado de pacientes, tarifas de servicios) y externos (cambios en normativas, condiciones económicas).</w:t>
      </w:r>
    </w:p>
    <w:p w14:paraId="2C2B0F6A" w14:textId="77777777" w:rsidR="00A35C34" w:rsidRPr="00A35C34" w:rsidRDefault="00A35C34" w:rsidP="00A35C34">
      <w:pPr>
        <w:numPr>
          <w:ilvl w:val="1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Analizar datos del año anterior para prever cambios en la demanda y ajustar costos.</w:t>
      </w:r>
    </w:p>
    <w:p w14:paraId="0AFB333F" w14:textId="77777777" w:rsidR="00A35C34" w:rsidRPr="00A35C34" w:rsidRDefault="00A35C34" w:rsidP="00A35C34">
      <w:pPr>
        <w:numPr>
          <w:ilvl w:val="0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Proyección de Ingresos:</w:t>
      </w:r>
    </w:p>
    <w:p w14:paraId="61E9B447" w14:textId="77777777" w:rsidR="00A35C34" w:rsidRPr="00A35C34" w:rsidRDefault="00A35C34" w:rsidP="00A35C34">
      <w:pPr>
        <w:numPr>
          <w:ilvl w:val="1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Estimar los ingresos que se espera generar, basándose en tarifas de servicios y volumen de pacientes previsto.</w:t>
      </w:r>
    </w:p>
    <w:p w14:paraId="5DB5F111" w14:textId="77777777" w:rsidR="00A35C34" w:rsidRPr="00A35C34" w:rsidRDefault="00A35C34" w:rsidP="00A35C34">
      <w:pPr>
        <w:numPr>
          <w:ilvl w:val="1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Si se estima un aumento del 10% en el número de pacientes en comparación con el año anterior, el presupuesto debe reflejar ese ajuste.</w:t>
      </w:r>
    </w:p>
    <w:p w14:paraId="27EDFAE2" w14:textId="77777777" w:rsidR="00A35C34" w:rsidRPr="00A35C34" w:rsidRDefault="00A35C34" w:rsidP="00A35C34">
      <w:pPr>
        <w:numPr>
          <w:ilvl w:val="0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Asignación de Gastos:</w:t>
      </w:r>
    </w:p>
    <w:p w14:paraId="6FBE848B" w14:textId="77777777" w:rsidR="00A35C34" w:rsidRPr="00A35C34" w:rsidRDefault="00A35C34" w:rsidP="00A35C34">
      <w:pPr>
        <w:numPr>
          <w:ilvl w:val="1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Distribuir el presupuesto entre diferentes áreas (personal, suministros, mantenimiento) priorizando aquellas que impactan directamente la calidad de atención.</w:t>
      </w:r>
    </w:p>
    <w:p w14:paraId="7AEFBD88" w14:textId="77777777" w:rsidR="00A35C34" w:rsidRPr="00A35C34" w:rsidRDefault="00A35C34" w:rsidP="00A35C34">
      <w:pPr>
        <w:numPr>
          <w:ilvl w:val="1"/>
          <w:numId w:val="3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Asignar fondos suficientes para capacitación del personal, asegurando que los empleados estén actualizados en protocolos de seguridad.</w:t>
      </w:r>
    </w:p>
    <w:p w14:paraId="5A46FFF8" w14:textId="77777777" w:rsidR="00A35C34" w:rsidRPr="00A35C34" w:rsidRDefault="00A35C34" w:rsidP="00966E5C">
      <w:pPr>
        <w:pStyle w:val="Ttulo3"/>
        <w:rPr>
          <w:rFonts w:eastAsia="Times New Roman"/>
          <w:lang w:val="es-PE" w:eastAsia="es-MX"/>
        </w:rPr>
      </w:pPr>
      <w:bookmarkStart w:id="84" w:name="_Toc218792797"/>
      <w:r w:rsidRPr="00A35C34">
        <w:rPr>
          <w:rFonts w:eastAsia="Times New Roman"/>
          <w:lang w:val="es-PE" w:eastAsia="es-MX"/>
        </w:rPr>
        <w:t>Opciones de Financiamiento</w:t>
      </w:r>
      <w:bookmarkEnd w:id="84"/>
    </w:p>
    <w:p w14:paraId="70D6A6C8" w14:textId="77777777" w:rsidR="00A35C34" w:rsidRPr="00A35C34" w:rsidRDefault="00A35C34" w:rsidP="00A35C34">
      <w:pPr>
        <w:numPr>
          <w:ilvl w:val="0"/>
          <w:numId w:val="3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Fuentes Internas:</w:t>
      </w:r>
    </w:p>
    <w:p w14:paraId="75C930C0" w14:textId="77777777" w:rsidR="00A35C34" w:rsidRPr="00A35C34" w:rsidRDefault="00A35C34" w:rsidP="00A35C34">
      <w:pPr>
        <w:numPr>
          <w:ilvl w:val="1"/>
          <w:numId w:val="3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Reinvertir las ganancias generadas por la clínica para financiar operaciones y expansiones.</w:t>
      </w:r>
    </w:p>
    <w:p w14:paraId="42603DBF" w14:textId="77777777" w:rsidR="00A35C34" w:rsidRPr="00A35C34" w:rsidRDefault="00A35C34" w:rsidP="00A35C34">
      <w:pPr>
        <w:numPr>
          <w:ilvl w:val="1"/>
          <w:numId w:val="3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Usar parte de los ingresos generados por servicios médicos para la adquisición de nuevos equipos.</w:t>
      </w:r>
    </w:p>
    <w:p w14:paraId="012D95F1" w14:textId="77777777" w:rsidR="00A35C34" w:rsidRPr="00A35C34" w:rsidRDefault="00A35C34" w:rsidP="00A35C34">
      <w:pPr>
        <w:numPr>
          <w:ilvl w:val="0"/>
          <w:numId w:val="3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Fuentes Externas:</w:t>
      </w:r>
    </w:p>
    <w:p w14:paraId="4CDDF1F3" w14:textId="77777777" w:rsidR="00A35C34" w:rsidRPr="00A35C34" w:rsidRDefault="00A35C34" w:rsidP="00A35C34">
      <w:pPr>
        <w:numPr>
          <w:ilvl w:val="1"/>
          <w:numId w:val="3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Buscar préstamos, subvenciones o líneas de crédito. Colaboraciones con instituciones o alianzas estratégicas pueden ofrecer recursos adicionales.</w:t>
      </w:r>
    </w:p>
    <w:p w14:paraId="7997E858" w14:textId="77777777" w:rsidR="00A35C34" w:rsidRPr="00A35C34" w:rsidRDefault="00A35C34" w:rsidP="00A35C34">
      <w:pPr>
        <w:numPr>
          <w:ilvl w:val="1"/>
          <w:numId w:val="3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Solicitar una subvención gubernamental destinada a la mejora de infraestructura de salud.</w:t>
      </w:r>
    </w:p>
    <w:p w14:paraId="53B960F1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1D7230E7">
          <v:rect id="_x0000_i1040" alt="" style="width:323.05pt;height:.05pt;mso-width-percent:0;mso-height-percent:0;mso-width-percent:0;mso-height-percent:0" o:hrpct="731" o:hralign="center" o:hrstd="t" o:hr="t" fillcolor="#a0a0a0" stroked="f"/>
        </w:pict>
      </w:r>
    </w:p>
    <w:p w14:paraId="09C8E9D3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85" w:name="_Toc218792798"/>
      <w:r w:rsidRPr="004A29FC">
        <w:rPr>
          <w:rFonts w:eastAsia="Times New Roman"/>
          <w:lang w:val="es-PE" w:eastAsia="es-MX"/>
        </w:rPr>
        <w:t>5.3 Análisis de Costos</w:t>
      </w:r>
      <w:bookmarkEnd w:id="85"/>
    </w:p>
    <w:p w14:paraId="60984881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86" w:name="_Toc218792799"/>
      <w:r w:rsidRPr="00A35C34">
        <w:rPr>
          <w:rFonts w:eastAsia="Times New Roman"/>
          <w:bdr w:val="none" w:sz="0" w:space="0" w:color="auto" w:frame="1"/>
          <w:lang w:val="es-PE" w:eastAsia="es-MX"/>
        </w:rPr>
        <w:t>Importancia del Análisis de Costos</w:t>
      </w:r>
      <w:bookmarkEnd w:id="86"/>
      <w:r w:rsidRPr="00A35C34">
        <w:rPr>
          <w:rFonts w:eastAsia="Times New Roman"/>
          <w:lang w:val="es-PE" w:eastAsia="es-MX"/>
        </w:rPr>
        <w:t xml:space="preserve"> </w:t>
      </w:r>
    </w:p>
    <w:p w14:paraId="3AE077FE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7BBF092F" w14:textId="4D226098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El análisis de costos es fundamental para identificar áreas donde se pueden reducir gastos, mejorar la eficiencia y maximizar la rentabilidad sin comprometer la calidad de atención.</w:t>
      </w:r>
    </w:p>
    <w:p w14:paraId="6AD03F7E" w14:textId="77777777" w:rsidR="00A35C34" w:rsidRPr="00A35C34" w:rsidRDefault="00A35C34" w:rsidP="00966E5C">
      <w:pPr>
        <w:pStyle w:val="Ttulo3"/>
        <w:rPr>
          <w:rFonts w:eastAsia="Times New Roman"/>
          <w:lang w:val="es-PE" w:eastAsia="es-MX"/>
        </w:rPr>
      </w:pPr>
      <w:bookmarkStart w:id="87" w:name="_Toc218792800"/>
      <w:r w:rsidRPr="00A35C34">
        <w:rPr>
          <w:rFonts w:eastAsia="Times New Roman"/>
          <w:lang w:val="es-PE" w:eastAsia="es-MX"/>
        </w:rPr>
        <w:t>Tipos de Costos en la Gestión de Clínicas</w:t>
      </w:r>
      <w:bookmarkEnd w:id="87"/>
    </w:p>
    <w:p w14:paraId="5220A282" w14:textId="77777777" w:rsidR="00A35C34" w:rsidRPr="00A35C34" w:rsidRDefault="00A35C34" w:rsidP="00A35C34">
      <w:pPr>
        <w:numPr>
          <w:ilvl w:val="0"/>
          <w:numId w:val="3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Costos Fijos:</w:t>
      </w:r>
    </w:p>
    <w:p w14:paraId="4907380F" w14:textId="77777777" w:rsidR="00A35C34" w:rsidRPr="00A35C34" w:rsidRDefault="00A35C34" w:rsidP="00A35C34">
      <w:pPr>
        <w:numPr>
          <w:ilvl w:val="1"/>
          <w:numId w:val="3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Gastos que no varían con el volumen de pacientes, como alquiler, sueldos del personal administrativo, y seguros.</w:t>
      </w:r>
    </w:p>
    <w:p w14:paraId="34FE6154" w14:textId="77777777" w:rsidR="00A35C34" w:rsidRPr="00A35C34" w:rsidRDefault="00A35C34" w:rsidP="00A35C34">
      <w:pPr>
        <w:numPr>
          <w:ilvl w:val="1"/>
          <w:numId w:val="3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Mantener el edificio y pagar salarios independientemente de la cantidad de pacientes atendidos.</w:t>
      </w:r>
    </w:p>
    <w:p w14:paraId="1DE8B11A" w14:textId="77777777" w:rsidR="00A35C34" w:rsidRPr="00A35C34" w:rsidRDefault="00A35C34" w:rsidP="00A35C34">
      <w:pPr>
        <w:numPr>
          <w:ilvl w:val="0"/>
          <w:numId w:val="3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Costos Variables:</w:t>
      </w:r>
    </w:p>
    <w:p w14:paraId="02DF0745" w14:textId="77777777" w:rsidR="00A35C34" w:rsidRPr="00A35C34" w:rsidRDefault="00A35C34" w:rsidP="00A35C34">
      <w:pPr>
        <w:numPr>
          <w:ilvl w:val="1"/>
          <w:numId w:val="3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Gastos que fluctúan dependiendo de la cantidad de servicios prestados, como suministros médicos y medicamentos.</w:t>
      </w:r>
    </w:p>
    <w:p w14:paraId="412686DB" w14:textId="77777777" w:rsidR="00A35C34" w:rsidRPr="00A35C34" w:rsidRDefault="00A35C34" w:rsidP="00A35C34">
      <w:pPr>
        <w:numPr>
          <w:ilvl w:val="1"/>
          <w:numId w:val="3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Comprar vendas, jeringas y otros insumos que se utilizan según el volumen de atención médica.</w:t>
      </w:r>
    </w:p>
    <w:p w14:paraId="7E106084" w14:textId="77777777" w:rsidR="00A35C34" w:rsidRPr="00A35C34" w:rsidRDefault="00A35C34" w:rsidP="00A35C34">
      <w:pPr>
        <w:numPr>
          <w:ilvl w:val="0"/>
          <w:numId w:val="3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Costos Semi-Variables:</w:t>
      </w:r>
    </w:p>
    <w:p w14:paraId="55539A71" w14:textId="77777777" w:rsidR="00A35C34" w:rsidRPr="00A35C34" w:rsidRDefault="00A35C34" w:rsidP="00A35C34">
      <w:pPr>
        <w:numPr>
          <w:ilvl w:val="1"/>
          <w:numId w:val="32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Costos que tienen componentes fijos y variables, como los gastos de servicios públicos (electricidad, agua) que pueden aumentar con el uso.</w:t>
      </w:r>
    </w:p>
    <w:p w14:paraId="0358CFE0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88" w:name="_Toc218792801"/>
      <w:r w:rsidRPr="00A35C34">
        <w:rPr>
          <w:rFonts w:eastAsia="Times New Roman"/>
          <w:lang w:val="es-PE" w:eastAsia="es-MX"/>
        </w:rPr>
        <w:t>Métodos de Análisis de Costos</w:t>
      </w:r>
      <w:bookmarkEnd w:id="88"/>
    </w:p>
    <w:p w14:paraId="57623046" w14:textId="77777777" w:rsidR="009962C3" w:rsidRDefault="009962C3" w:rsidP="00DE5AD3"/>
    <w:p w14:paraId="40E9C57D" w14:textId="77777777" w:rsidR="00A35C34" w:rsidRDefault="00A35C34" w:rsidP="00DE5AD3"/>
    <w:p w14:paraId="63981FD1" w14:textId="77777777" w:rsidR="00A35C34" w:rsidRPr="004A29FC" w:rsidRDefault="00A35C34" w:rsidP="004A29FC">
      <w:pPr>
        <w:pStyle w:val="Ttulo1"/>
        <w:ind w:left="360" w:hanging="360"/>
        <w:rPr>
          <w:rFonts w:eastAsia="Times New Roman"/>
          <w:lang w:val="es-PE" w:eastAsia="es-MX"/>
        </w:rPr>
      </w:pPr>
      <w:bookmarkStart w:id="89" w:name="_Toc218792802"/>
      <w:r w:rsidRPr="004A29FC">
        <w:rPr>
          <w:rFonts w:eastAsia="Times New Roman"/>
          <w:lang w:val="es-PE" w:eastAsia="es-MX"/>
        </w:rPr>
        <w:t>Módulo 6: Calidad y Mejora Continua</w:t>
      </w:r>
      <w:bookmarkEnd w:id="89"/>
    </w:p>
    <w:p w14:paraId="5E097EA6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90" w:name="_Toc218792803"/>
      <w:r w:rsidRPr="004A29FC">
        <w:rPr>
          <w:rFonts w:eastAsia="Times New Roman"/>
          <w:lang w:val="es-PE" w:eastAsia="es-MX"/>
        </w:rPr>
        <w:t>6.1 Sistemas de Gestión de Calidad</w:t>
      </w:r>
      <w:bookmarkEnd w:id="90"/>
    </w:p>
    <w:p w14:paraId="40A9F5EF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91" w:name="_Toc218792804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Sistemas de Gestión de Calidad (SGC)</w:t>
      </w:r>
      <w:bookmarkEnd w:id="91"/>
      <w:r w:rsidRPr="00A35C34">
        <w:rPr>
          <w:rFonts w:eastAsia="Times New Roman"/>
          <w:lang w:val="es-PE" w:eastAsia="es-MX"/>
        </w:rPr>
        <w:t xml:space="preserve"> </w:t>
      </w:r>
    </w:p>
    <w:p w14:paraId="3FAA52A9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2D4C8B76" w14:textId="534CAD89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Un Sistema de Gestión de Calidad es un conjunto de políticas, procesos y procedimientos necesarios para planificar y ejecutar la atención médica de manera efectiva. Su objetivo es asegurar que los servicios se brinden de manera coherente y alcancen los estándares de calidad esperados.</w:t>
      </w:r>
    </w:p>
    <w:p w14:paraId="6C8EE995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92" w:name="_Toc218792805"/>
      <w:r w:rsidRPr="00A35C34">
        <w:rPr>
          <w:rFonts w:eastAsia="Times New Roman"/>
          <w:lang w:val="es-PE" w:eastAsia="es-MX"/>
        </w:rPr>
        <w:t>Principales Componentes de un SGC</w:t>
      </w:r>
      <w:bookmarkEnd w:id="92"/>
    </w:p>
    <w:p w14:paraId="41A3F06A" w14:textId="77777777" w:rsidR="00A35C34" w:rsidRPr="00A35C34" w:rsidRDefault="00A35C34" w:rsidP="00A35C34">
      <w:pPr>
        <w:numPr>
          <w:ilvl w:val="0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Política de Calidad:</w:t>
      </w:r>
    </w:p>
    <w:p w14:paraId="494AF2F1" w14:textId="77777777" w:rsidR="00A35C34" w:rsidRPr="00A35C34" w:rsidRDefault="00A35C34" w:rsidP="00A35C34">
      <w:pPr>
        <w:numPr>
          <w:ilvl w:val="1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Declaración que establece el compromiso de la clínica con la calidad en la atención. Debe ser clara y comunicada a todos los niveles.</w:t>
      </w:r>
    </w:p>
    <w:p w14:paraId="5B56D89F" w14:textId="77777777" w:rsidR="00A35C34" w:rsidRPr="00A35C34" w:rsidRDefault="00A35C34" w:rsidP="00A35C34">
      <w:pPr>
        <w:numPr>
          <w:ilvl w:val="1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"La clínica se compromete a proporcionar atención de salud segura, eficaz y centrada en el paciente."</w:t>
      </w:r>
    </w:p>
    <w:p w14:paraId="2DC13A22" w14:textId="77777777" w:rsidR="00A35C34" w:rsidRPr="00A35C34" w:rsidRDefault="00A35C34" w:rsidP="00A35C34">
      <w:pPr>
        <w:numPr>
          <w:ilvl w:val="0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Objetivos de Calidad:</w:t>
      </w:r>
    </w:p>
    <w:p w14:paraId="68DFF32E" w14:textId="77777777" w:rsidR="00A35C34" w:rsidRPr="00A35C34" w:rsidRDefault="00A35C34" w:rsidP="00A35C34">
      <w:pPr>
        <w:numPr>
          <w:ilvl w:val="1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Metas específicas que la clínica se propone alcanzar en términos de calidad. Deben ser medibles y alcanzables.</w:t>
      </w:r>
    </w:p>
    <w:p w14:paraId="72811AD4" w14:textId="77777777" w:rsidR="00A35C34" w:rsidRPr="00A35C34" w:rsidRDefault="00A35C34" w:rsidP="00A35C34">
      <w:pPr>
        <w:numPr>
          <w:ilvl w:val="1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"Reducir la tasa de infecciones en procedimientos quirúrgicos en un 15% en el próximo año."</w:t>
      </w:r>
    </w:p>
    <w:p w14:paraId="5DEF1F2A" w14:textId="77777777" w:rsidR="00A35C34" w:rsidRPr="00A35C34" w:rsidRDefault="00A35C34" w:rsidP="00A35C34">
      <w:pPr>
        <w:numPr>
          <w:ilvl w:val="0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Documentación:</w:t>
      </w:r>
    </w:p>
    <w:p w14:paraId="398B7A88" w14:textId="77777777" w:rsidR="00A35C34" w:rsidRPr="00A35C34" w:rsidRDefault="00A35C34" w:rsidP="00A35C34">
      <w:pPr>
        <w:numPr>
          <w:ilvl w:val="1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Procedimientos y manuales que describen cómo se llevará a cabo cada proceso. La documentación adecuada es fundamental para asegurar la conformidad y facilitar la capacitación.</w:t>
      </w:r>
    </w:p>
    <w:p w14:paraId="36E878F1" w14:textId="77777777" w:rsidR="00A35C34" w:rsidRPr="00A35C34" w:rsidRDefault="00A35C34" w:rsidP="00A35C34">
      <w:pPr>
        <w:numPr>
          <w:ilvl w:val="1"/>
          <w:numId w:val="33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Crear un manual de procedimientos que incluya protocolos de atención y guías de mejores prácticas.</w:t>
      </w:r>
    </w:p>
    <w:p w14:paraId="0F747E9C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3C918D00">
          <v:rect id="_x0000_i1039" alt="" style="width:323.05pt;height:.05pt;mso-width-percent:0;mso-height-percent:0;mso-width-percent:0;mso-height-percent:0" o:hrpct="731" o:hralign="center" o:hrstd="t" o:hr="t" fillcolor="#a0a0a0" stroked="f"/>
        </w:pict>
      </w:r>
    </w:p>
    <w:p w14:paraId="0329DDF9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93" w:name="_Toc218792806"/>
      <w:r w:rsidRPr="004A29FC">
        <w:rPr>
          <w:rFonts w:eastAsia="Times New Roman"/>
          <w:lang w:val="es-PE" w:eastAsia="es-MX"/>
        </w:rPr>
        <w:t>6.2 Herramientas de Mejora Continua</w:t>
      </w:r>
      <w:bookmarkEnd w:id="93"/>
    </w:p>
    <w:p w14:paraId="5F154E35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94" w:name="_Toc218792807"/>
      <w:r w:rsidRPr="00A35C34">
        <w:rPr>
          <w:rFonts w:eastAsia="Times New Roman"/>
          <w:bdr w:val="none" w:sz="0" w:space="0" w:color="auto" w:frame="1"/>
          <w:lang w:val="es-PE" w:eastAsia="es-MX"/>
        </w:rPr>
        <w:t>Concepto de Mejora Continua</w:t>
      </w:r>
      <w:bookmarkEnd w:id="94"/>
      <w:r w:rsidRPr="00A35C34">
        <w:rPr>
          <w:rFonts w:eastAsia="Times New Roman"/>
          <w:lang w:val="es-PE" w:eastAsia="es-MX"/>
        </w:rPr>
        <w:t xml:space="preserve"> </w:t>
      </w:r>
    </w:p>
    <w:p w14:paraId="1CEDBD6F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78354EE1" w14:textId="4F6626DD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mejora continua es el enfoque sistemático para mejorar continuamente los procesos, productos y servicios. Se basa en la idea de que siempre hay oportunidades para hacer mejoras, tanto pequeñas como grandes.</w:t>
      </w:r>
    </w:p>
    <w:p w14:paraId="301FFB23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95" w:name="_Toc218792808"/>
      <w:r w:rsidRPr="00A35C34">
        <w:rPr>
          <w:rFonts w:eastAsia="Times New Roman"/>
          <w:lang w:val="es-PE" w:eastAsia="es-MX"/>
        </w:rPr>
        <w:t>Herramientas Comunes de Mejora Continua</w:t>
      </w:r>
      <w:bookmarkEnd w:id="95"/>
    </w:p>
    <w:p w14:paraId="55F23F9C" w14:textId="77777777" w:rsidR="00A35C34" w:rsidRPr="00A35C34" w:rsidRDefault="00A35C34" w:rsidP="00A35C34">
      <w:pPr>
        <w:numPr>
          <w:ilvl w:val="0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Ciclo PDCA (Planificar, Hacer, Verificar, Actuar):</w:t>
      </w:r>
    </w:p>
    <w:p w14:paraId="497F31F7" w14:textId="77777777" w:rsidR="00A35C34" w:rsidRPr="00A35C34" w:rsidRDefault="00A35C34" w:rsidP="00A35C34">
      <w:pPr>
        <w:numPr>
          <w:ilvl w:val="1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Un modelo de gestión que proporciona un marco para la mejora continua. Permite implementar cambios, revisar resultados y hacer ajustes necesarios.</w:t>
      </w:r>
    </w:p>
    <w:p w14:paraId="2FACB8F5" w14:textId="77777777" w:rsidR="00A35C34" w:rsidRPr="00A35C34" w:rsidRDefault="00A35C34" w:rsidP="00A35C34">
      <w:pPr>
        <w:numPr>
          <w:ilvl w:val="1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Aplicación: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Planificar un cambio en un protocolo de atención, implementarlo, verificar su efectividad y actuar en base a los resultados.</w:t>
      </w:r>
    </w:p>
    <w:p w14:paraId="10405BE2" w14:textId="77777777" w:rsidR="00A35C34" w:rsidRPr="00A35C34" w:rsidRDefault="00A35C34" w:rsidP="00A35C34">
      <w:pPr>
        <w:numPr>
          <w:ilvl w:val="0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Seis Sigma:</w:t>
      </w:r>
    </w:p>
    <w:p w14:paraId="1011AE84" w14:textId="77777777" w:rsidR="00A35C34" w:rsidRPr="00A35C34" w:rsidRDefault="00A35C34" w:rsidP="00A35C34">
      <w:pPr>
        <w:numPr>
          <w:ilvl w:val="1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Estrategia que busca reducir la variabilidad en los procesos mediante el uso de estadísticas. Se centra en mejorar la calidad al eliminar defectos.</w:t>
      </w:r>
    </w:p>
    <w:p w14:paraId="1160C763" w14:textId="77777777" w:rsidR="00A35C34" w:rsidRPr="00A35C34" w:rsidRDefault="00A35C34" w:rsidP="00A35C34">
      <w:pPr>
        <w:numPr>
          <w:ilvl w:val="1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Implementación: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Formar equipos de trabajo en la clínica que utilicen métodos Seis Sigma para abordar problemas específicos de calidad.</w:t>
      </w:r>
    </w:p>
    <w:p w14:paraId="48CDD4BD" w14:textId="77777777" w:rsidR="00A35C34" w:rsidRPr="00A35C34" w:rsidRDefault="00A35C34" w:rsidP="00A35C34">
      <w:pPr>
        <w:numPr>
          <w:ilvl w:val="0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Kaizen:</w:t>
      </w:r>
    </w:p>
    <w:p w14:paraId="1B674435" w14:textId="77777777" w:rsidR="00A35C34" w:rsidRPr="00A35C34" w:rsidRDefault="00A35C34" w:rsidP="00A35C34">
      <w:pPr>
        <w:numPr>
          <w:ilvl w:val="1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Filosofía japonesa de la mejora continua que involucra a todos los empleados en la identificación y solución de problemas.</w:t>
      </w:r>
    </w:p>
    <w:p w14:paraId="63B06E28" w14:textId="77777777" w:rsidR="00A35C34" w:rsidRPr="00A35C34" w:rsidRDefault="00A35C34" w:rsidP="00A35C34">
      <w:pPr>
        <w:numPr>
          <w:ilvl w:val="1"/>
          <w:numId w:val="34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reuniones periódicas donde cada miembro del equipo puede proponer mejoras en sus áreas de trabajo.</w:t>
      </w:r>
    </w:p>
    <w:p w14:paraId="027EEA9F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31CD127E">
          <v:rect id="_x0000_i1038" alt="" style="width:323.05pt;height:.05pt;mso-width-percent:0;mso-height-percent:0;mso-width-percent:0;mso-height-percent:0" o:hrpct="731" o:hralign="center" o:hrstd="t" o:hr="t" fillcolor="#a0a0a0" stroked="f"/>
        </w:pict>
      </w:r>
    </w:p>
    <w:p w14:paraId="59FB936D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96" w:name="_Toc218792809"/>
      <w:r w:rsidRPr="004A29FC">
        <w:rPr>
          <w:rFonts w:eastAsia="Times New Roman"/>
          <w:lang w:val="es-PE" w:eastAsia="es-MX"/>
        </w:rPr>
        <w:t>6.3 Evaluación de la Calidad</w:t>
      </w:r>
      <w:bookmarkEnd w:id="96"/>
    </w:p>
    <w:p w14:paraId="340A1EDA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97" w:name="_Toc218792810"/>
      <w:r w:rsidRPr="00A35C34">
        <w:rPr>
          <w:rFonts w:eastAsia="Times New Roman"/>
          <w:bdr w:val="none" w:sz="0" w:space="0" w:color="auto" w:frame="1"/>
          <w:lang w:val="es-PE" w:eastAsia="es-MX"/>
        </w:rPr>
        <w:t>Importancia de la Evaluación de la Calidad</w:t>
      </w:r>
      <w:bookmarkEnd w:id="97"/>
      <w:r w:rsidRPr="00A35C34">
        <w:rPr>
          <w:rFonts w:eastAsia="Times New Roman"/>
          <w:lang w:val="es-PE" w:eastAsia="es-MX"/>
        </w:rPr>
        <w:t xml:space="preserve"> </w:t>
      </w:r>
    </w:p>
    <w:p w14:paraId="70845FED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2353A940" w14:textId="034E5E4D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evaluación de la calidad es esencial para verificar que los estándares de atención se están cumpliendo y para identificar áreas de mejora. Esto también ayuda a construir confianza con los pacientes y a mejorar la reputación de la clínica.</w:t>
      </w:r>
    </w:p>
    <w:p w14:paraId="5B90AEE6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98" w:name="_Toc218792811"/>
      <w:r w:rsidRPr="00A35C34">
        <w:rPr>
          <w:rFonts w:eastAsia="Times New Roman"/>
          <w:lang w:val="es-PE" w:eastAsia="es-MX"/>
        </w:rPr>
        <w:t>Métodos de Evaluación</w:t>
      </w:r>
      <w:bookmarkEnd w:id="98"/>
    </w:p>
    <w:p w14:paraId="5892A5AA" w14:textId="77777777" w:rsidR="00A35C34" w:rsidRPr="00A35C34" w:rsidRDefault="00A35C34" w:rsidP="00A35C34">
      <w:pPr>
        <w:numPr>
          <w:ilvl w:val="0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Auditorías Internas:</w:t>
      </w:r>
    </w:p>
    <w:p w14:paraId="0CEA4B1E" w14:textId="77777777" w:rsidR="00A35C34" w:rsidRPr="00A35C34" w:rsidRDefault="00A35C34" w:rsidP="00A35C34">
      <w:pPr>
        <w:numPr>
          <w:ilvl w:val="1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Evaluaciones sistemáticas de los procesos internos para verificar su conformidad con los estándares establecidos. Se pueden realizar de manera programada o aleatoria.</w:t>
      </w:r>
    </w:p>
    <w:p w14:paraId="13508801" w14:textId="77777777" w:rsidR="00A35C34" w:rsidRPr="00A35C34" w:rsidRDefault="00A35C34" w:rsidP="00A35C34">
      <w:pPr>
        <w:numPr>
          <w:ilvl w:val="1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Proceso: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Seleccionar auditores capacitados y crear listas de verificación que midan el cumplimiento de normas de calidad específicas.</w:t>
      </w:r>
    </w:p>
    <w:p w14:paraId="137E5A7E" w14:textId="77777777" w:rsidR="00A35C34" w:rsidRPr="00A35C34" w:rsidRDefault="00A35C34" w:rsidP="00A35C34">
      <w:pPr>
        <w:numPr>
          <w:ilvl w:val="0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Encuestas de Satisfacción del Paciente:</w:t>
      </w:r>
    </w:p>
    <w:p w14:paraId="71625C3A" w14:textId="77777777" w:rsidR="00A35C34" w:rsidRPr="00A35C34" w:rsidRDefault="00A35C34" w:rsidP="00A35C34">
      <w:pPr>
        <w:numPr>
          <w:ilvl w:val="1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Recoger feedback directamente de los pacientes sobre su experiencia, lo que proporciona información valiosa sobre la calidad de la atención.</w:t>
      </w:r>
    </w:p>
    <w:p w14:paraId="65790FB5" w14:textId="77777777" w:rsidR="00A35C34" w:rsidRPr="00A35C34" w:rsidRDefault="00A35C34" w:rsidP="00A35C34">
      <w:pPr>
        <w:numPr>
          <w:ilvl w:val="1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Utilizar encuestas post atención para evaluar aspectos como la satisfacción con la atención recibida y la comunicación con el personal.</w:t>
      </w:r>
    </w:p>
    <w:p w14:paraId="705C8F82" w14:textId="77777777" w:rsidR="00A35C34" w:rsidRPr="00A35C34" w:rsidRDefault="00A35C34" w:rsidP="00A35C34">
      <w:pPr>
        <w:numPr>
          <w:ilvl w:val="0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Indicadores de Calidad:</w:t>
      </w:r>
    </w:p>
    <w:p w14:paraId="29FA58A0" w14:textId="77777777" w:rsidR="00A35C34" w:rsidRPr="00A35C34" w:rsidRDefault="00A35C34" w:rsidP="00A35C34">
      <w:pPr>
        <w:numPr>
          <w:ilvl w:val="1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Métricas específicas que se utilizan para medir la eficacia de los procesos de atención. Pueden incluir tasas de reinfección, tiempos de espera o tasas de devolución de pacientes.</w:t>
      </w:r>
    </w:p>
    <w:p w14:paraId="0426C945" w14:textId="77777777" w:rsidR="00A35C34" w:rsidRPr="00A35C34" w:rsidRDefault="00A35C34" w:rsidP="00A35C34">
      <w:pPr>
        <w:numPr>
          <w:ilvl w:val="1"/>
          <w:numId w:val="35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Monitorizar la tasa de complicaciones postoperatorias para evaluar la calidad de los procedimientos quirúrgicos.</w:t>
      </w:r>
    </w:p>
    <w:p w14:paraId="5F04190E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lastRenderedPageBreak/>
        <w:pict w14:anchorId="1CB9DE2F">
          <v:rect id="_x0000_i1037" alt="" style="width:323.05pt;height:.05pt;mso-width-percent:0;mso-height-percent:0;mso-width-percent:0;mso-height-percent:0" o:hrpct="731" o:hralign="center" o:hrstd="t" o:hr="t" fillcolor="#a0a0a0" stroked="f"/>
        </w:pict>
      </w:r>
    </w:p>
    <w:p w14:paraId="3B4228BF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99" w:name="_Toc218792812"/>
      <w:r w:rsidRPr="004A29FC">
        <w:rPr>
          <w:rFonts w:eastAsia="Times New Roman"/>
          <w:lang w:val="es-PE" w:eastAsia="es-MX"/>
        </w:rPr>
        <w:t>6.4 Implementación de Mejora Continua</w:t>
      </w:r>
      <w:bookmarkEnd w:id="99"/>
    </w:p>
    <w:p w14:paraId="7421E81F" w14:textId="77777777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Estrategias para Implementar la Mejora Continua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La implementación de una cultura de mejora continua en la clínica debe ser un esfuerzo colectivo y organizado.</w:t>
      </w:r>
    </w:p>
    <w:p w14:paraId="53D2EB11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00" w:name="_Toc218792813"/>
      <w:r w:rsidRPr="00A35C34">
        <w:rPr>
          <w:rFonts w:eastAsia="Times New Roman"/>
          <w:lang w:val="es-PE" w:eastAsia="es-MX"/>
        </w:rPr>
        <w:t>Pasos para la Implementación</w:t>
      </w:r>
      <w:bookmarkEnd w:id="100"/>
    </w:p>
    <w:p w14:paraId="5D90C41D" w14:textId="77777777" w:rsidR="00A35C34" w:rsidRPr="00A35C34" w:rsidRDefault="00A35C34" w:rsidP="00A35C34">
      <w:pPr>
        <w:numPr>
          <w:ilvl w:val="0"/>
          <w:numId w:val="3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Compromiso de Liderazgo:</w:t>
      </w:r>
    </w:p>
    <w:p w14:paraId="15C07DAE" w14:textId="77777777" w:rsidR="00A35C34" w:rsidRPr="00A35C34" w:rsidRDefault="00A35C34" w:rsidP="00A35C34">
      <w:pPr>
        <w:numPr>
          <w:ilvl w:val="1"/>
          <w:numId w:val="3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La alta dirección debe demostrar un compromiso genuino con la calidad y la mejora continua, liderando con el ejemplo.</w:t>
      </w:r>
    </w:p>
    <w:p w14:paraId="14A23A54" w14:textId="77777777" w:rsidR="00A35C34" w:rsidRPr="00A35C34" w:rsidRDefault="00A35C34" w:rsidP="00A35C34">
      <w:pPr>
        <w:numPr>
          <w:ilvl w:val="1"/>
          <w:numId w:val="3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Invertir en capacitación sobre calidad y mejora continua para todos los niveles del personal.</w:t>
      </w:r>
    </w:p>
    <w:p w14:paraId="2EA4723F" w14:textId="77777777" w:rsidR="00A35C34" w:rsidRPr="00A35C34" w:rsidRDefault="00A35C34" w:rsidP="00A35C34">
      <w:pPr>
        <w:numPr>
          <w:ilvl w:val="0"/>
          <w:numId w:val="36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Formación y Capacitación:</w:t>
      </w:r>
    </w:p>
    <w:p w14:paraId="50D82979" w14:textId="77777777" w:rsidR="006F13E9" w:rsidRDefault="006F13E9" w:rsidP="00A35C34">
      <w:pPr>
        <w:shd w:val="clear" w:color="auto" w:fill="FCFBFB"/>
        <w:spacing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val="es-PE" w:eastAsia="es-MX"/>
          <w14:ligatures w14:val="none"/>
        </w:rPr>
      </w:pPr>
    </w:p>
    <w:p w14:paraId="37A5AD05" w14:textId="4456E166" w:rsidR="006F13E9" w:rsidRDefault="006F13E9">
      <w:pP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val="es-PE"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val="es-PE" w:eastAsia="es-MX"/>
          <w14:ligatures w14:val="none"/>
        </w:rPr>
        <w:br w:type="page"/>
      </w:r>
    </w:p>
    <w:p w14:paraId="5411D75A" w14:textId="77777777" w:rsidR="006F13E9" w:rsidRDefault="006F13E9" w:rsidP="00A35C34">
      <w:pPr>
        <w:shd w:val="clear" w:color="auto" w:fill="FCFBFB"/>
        <w:spacing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val="es-PE" w:eastAsia="es-MX"/>
          <w14:ligatures w14:val="none"/>
        </w:rPr>
      </w:pPr>
    </w:p>
    <w:p w14:paraId="278CCC16" w14:textId="3E3CFA30" w:rsidR="00A35C34" w:rsidRPr="004A29FC" w:rsidRDefault="00A35C34" w:rsidP="004A29FC">
      <w:pPr>
        <w:pStyle w:val="Ttulo1"/>
        <w:ind w:left="360" w:hanging="360"/>
        <w:rPr>
          <w:rFonts w:eastAsia="Times New Roman"/>
          <w:lang w:val="es-PE" w:eastAsia="es-MX"/>
        </w:rPr>
      </w:pPr>
      <w:bookmarkStart w:id="101" w:name="_Toc218792814"/>
      <w:r w:rsidRPr="004A29FC">
        <w:rPr>
          <w:rFonts w:eastAsia="Times New Roman"/>
          <w:lang w:val="es-PE" w:eastAsia="es-MX"/>
        </w:rPr>
        <w:t>Módulo 7: Gestión de Riesgos y Seguridad del aciente</w:t>
      </w:r>
      <w:bookmarkEnd w:id="101"/>
    </w:p>
    <w:p w14:paraId="5F7E37F0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02" w:name="_Toc218792815"/>
      <w:r w:rsidRPr="004A29FC">
        <w:rPr>
          <w:rFonts w:eastAsia="Times New Roman"/>
          <w:lang w:val="es-PE" w:eastAsia="es-MX"/>
        </w:rPr>
        <w:t>7.1 Identificación de Riesgos</w:t>
      </w:r>
      <w:bookmarkEnd w:id="102"/>
    </w:p>
    <w:p w14:paraId="4D39F98F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103" w:name="_Toc218792816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Gestión de Riesgos</w:t>
      </w:r>
      <w:bookmarkEnd w:id="103"/>
      <w:r w:rsidRPr="00A35C34">
        <w:rPr>
          <w:rFonts w:eastAsia="Times New Roman"/>
          <w:lang w:val="es-PE" w:eastAsia="es-MX"/>
        </w:rPr>
        <w:t xml:space="preserve"> </w:t>
      </w:r>
    </w:p>
    <w:p w14:paraId="43CFFF90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0834EB20" w14:textId="4427BED0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gestión de riesgos es el proceso de identificar, analizar y responder a riesgos que pueden afectar la seguridad del paciente y la operación de la clínica. Esta gestión permite prevenir incidentes y minimizar consecuencias.</w:t>
      </w:r>
    </w:p>
    <w:p w14:paraId="712CE48B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04" w:name="_Toc218792817"/>
      <w:r w:rsidRPr="00A35C34">
        <w:rPr>
          <w:rFonts w:eastAsia="Times New Roman"/>
          <w:lang w:val="es-PE" w:eastAsia="es-MX"/>
        </w:rPr>
        <w:t>Tipos de Riesgos en Clínicas</w:t>
      </w:r>
      <w:bookmarkEnd w:id="104"/>
    </w:p>
    <w:p w14:paraId="624891FE" w14:textId="77777777" w:rsidR="00A35C34" w:rsidRPr="00A35C34" w:rsidRDefault="00A35C34" w:rsidP="00A35C34">
      <w:pPr>
        <w:numPr>
          <w:ilvl w:val="0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Riesgos Clínicos:</w:t>
      </w:r>
    </w:p>
    <w:p w14:paraId="1515B3E3" w14:textId="77777777" w:rsidR="00A35C34" w:rsidRPr="00A35C34" w:rsidRDefault="00A35C34" w:rsidP="00A35C34">
      <w:pPr>
        <w:numPr>
          <w:ilvl w:val="1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Se refieren a eventos que pueden comprometer la seguridad del paciente durante la atención médica.</w:t>
      </w:r>
    </w:p>
    <w:p w14:paraId="7CA2D38B" w14:textId="77777777" w:rsidR="00A35C34" w:rsidRPr="00A35C34" w:rsidRDefault="00A35C34" w:rsidP="00A35C34">
      <w:pPr>
        <w:numPr>
          <w:ilvl w:val="1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Errores de medicación, infecciones nosocomiales y caídas de pacientes.</w:t>
      </w:r>
    </w:p>
    <w:p w14:paraId="0D9A71A9" w14:textId="77777777" w:rsidR="00A35C34" w:rsidRPr="00A35C34" w:rsidRDefault="00A35C34" w:rsidP="00A35C34">
      <w:pPr>
        <w:numPr>
          <w:ilvl w:val="0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Riesgos Administrativos:</w:t>
      </w:r>
    </w:p>
    <w:p w14:paraId="7907251A" w14:textId="77777777" w:rsidR="00A35C34" w:rsidRPr="00A35C34" w:rsidRDefault="00A35C34" w:rsidP="00A35C34">
      <w:pPr>
        <w:numPr>
          <w:ilvl w:val="1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Están relacionados con la gestión y operaciones de la clínica, que pueden impactar en el funcionamiento.</w:t>
      </w:r>
    </w:p>
    <w:p w14:paraId="222745F1" w14:textId="77777777" w:rsidR="00A35C34" w:rsidRPr="00A35C34" w:rsidRDefault="00A35C34" w:rsidP="00A35C34">
      <w:pPr>
        <w:numPr>
          <w:ilvl w:val="1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Problemas con el manejo de la información del paciente o cumplimiento de normativas de salud.</w:t>
      </w:r>
    </w:p>
    <w:p w14:paraId="57B2ECD1" w14:textId="77777777" w:rsidR="00A35C34" w:rsidRPr="00A35C34" w:rsidRDefault="00A35C34" w:rsidP="00A35C34">
      <w:pPr>
        <w:numPr>
          <w:ilvl w:val="0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Riesgos Financieros:</w:t>
      </w:r>
    </w:p>
    <w:p w14:paraId="0633E599" w14:textId="77777777" w:rsidR="00A35C34" w:rsidRPr="00A35C34" w:rsidRDefault="00A35C34" w:rsidP="00A35C34">
      <w:pPr>
        <w:numPr>
          <w:ilvl w:val="1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Afectan la viabilidad económica de la clínica.</w:t>
      </w:r>
    </w:p>
    <w:p w14:paraId="0FFBBFA1" w14:textId="77777777" w:rsidR="00A35C34" w:rsidRPr="00A35C34" w:rsidRDefault="00A35C34" w:rsidP="00A35C34">
      <w:pPr>
        <w:numPr>
          <w:ilvl w:val="1"/>
          <w:numId w:val="37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Aumento de costos imprevistos o disminución en el volumen de pacientes.</w:t>
      </w:r>
    </w:p>
    <w:p w14:paraId="47F33AEF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05" w:name="_Toc218792818"/>
      <w:r w:rsidRPr="00A35C34">
        <w:rPr>
          <w:rFonts w:eastAsia="Times New Roman"/>
          <w:lang w:val="es-PE" w:eastAsia="es-MX"/>
        </w:rPr>
        <w:t>Proceso de Identificación de Riesgos</w:t>
      </w:r>
      <w:bookmarkEnd w:id="105"/>
    </w:p>
    <w:p w14:paraId="5928CC8C" w14:textId="77777777" w:rsidR="00A35C34" w:rsidRPr="00A35C34" w:rsidRDefault="00A35C34" w:rsidP="00A35C34">
      <w:pPr>
        <w:numPr>
          <w:ilvl w:val="0"/>
          <w:numId w:val="3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Evaluaciones de Riesgo:</w:t>
      </w:r>
    </w:p>
    <w:p w14:paraId="0D3BFC04" w14:textId="77777777" w:rsidR="00A35C34" w:rsidRPr="00A35C34" w:rsidRDefault="00A35C34" w:rsidP="00A35C34">
      <w:pPr>
        <w:numPr>
          <w:ilvl w:val="1"/>
          <w:numId w:val="38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Se deben realizar de forma periódica en las instalaciones y operaciones de la clínica para identificar nuevos riesgos y evaluar su gravedad.</w:t>
      </w:r>
    </w:p>
    <w:p w14:paraId="513FE12C" w14:textId="77777777" w:rsidR="00A35C34" w:rsidRPr="00A35C34" w:rsidRDefault="00A35C34" w:rsidP="00A35C34">
      <w:pPr>
        <w:numPr>
          <w:ilvl w:val="0"/>
          <w:numId w:val="3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Historial de Incidentes:</w:t>
      </w:r>
    </w:p>
    <w:p w14:paraId="1AAE25E9" w14:textId="77777777" w:rsidR="00A35C34" w:rsidRPr="00A35C34" w:rsidRDefault="00A35C34" w:rsidP="00A35C34">
      <w:pPr>
        <w:numPr>
          <w:ilvl w:val="1"/>
          <w:numId w:val="38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Analizar registros de incidentes previos para identificar patrones y áreas de preocupación.</w:t>
      </w:r>
    </w:p>
    <w:p w14:paraId="25F115B7" w14:textId="77777777" w:rsidR="00A35C34" w:rsidRPr="00A35C34" w:rsidRDefault="00A35C34" w:rsidP="00A35C34">
      <w:pPr>
        <w:numPr>
          <w:ilvl w:val="0"/>
          <w:numId w:val="3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Entrevistas y Encuestas:</w:t>
      </w:r>
    </w:p>
    <w:p w14:paraId="2CDADE8E" w14:textId="77777777" w:rsidR="00A35C34" w:rsidRPr="00A35C34" w:rsidRDefault="00A35C34" w:rsidP="00A35C34">
      <w:pPr>
        <w:numPr>
          <w:ilvl w:val="1"/>
          <w:numId w:val="38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Recoger información del personal, pacientes y otros stakeholders sobre percepción de riesgos en la clínica.</w:t>
      </w:r>
    </w:p>
    <w:p w14:paraId="6398B597" w14:textId="77777777" w:rsidR="00A35C34" w:rsidRPr="00A35C34" w:rsidRDefault="00E36622" w:rsidP="00A35C34">
      <w:pPr>
        <w:shd w:val="clear" w:color="auto" w:fill="FCFBFB"/>
        <w:spacing w:before="180"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val="es-PE" w:eastAsia="es-MX"/>
        </w:rPr>
        <w:pict w14:anchorId="319E9E38">
          <v:rect id="_x0000_i1036" alt="" style="width:323.05pt;height:.05pt;mso-width-percent:0;mso-height-percent:0;mso-width-percent:0;mso-height-percent:0" o:hrpct="731" o:hralign="center" o:hrstd="t" o:hr="t" fillcolor="#a0a0a0" stroked="f"/>
        </w:pict>
      </w:r>
    </w:p>
    <w:p w14:paraId="747B510C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06" w:name="_Toc218792819"/>
      <w:r w:rsidRPr="004A29FC">
        <w:rPr>
          <w:rFonts w:eastAsia="Times New Roman"/>
          <w:lang w:val="es-PE" w:eastAsia="es-MX"/>
        </w:rPr>
        <w:t>7.2 Análisis de Riesgos</w:t>
      </w:r>
      <w:bookmarkEnd w:id="106"/>
    </w:p>
    <w:p w14:paraId="39E1287B" w14:textId="77777777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Principios del Análisis de Riesgos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El análisis de riesgos se enfoca en evaluar y comprender la probabilidad y el impacto de los riesgos identificados. Este análisis permite priorizar los riesgos y definir estrategias adecuadas de mitigación.</w:t>
      </w:r>
    </w:p>
    <w:p w14:paraId="0DDAB88D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07" w:name="_Toc218792820"/>
      <w:r w:rsidRPr="00A35C34">
        <w:rPr>
          <w:rFonts w:eastAsia="Times New Roman"/>
          <w:lang w:val="es-PE" w:eastAsia="es-MX"/>
        </w:rPr>
        <w:t>Métodos de Análisis de Riesgos</w:t>
      </w:r>
      <w:bookmarkEnd w:id="107"/>
    </w:p>
    <w:p w14:paraId="1AE69FBD" w14:textId="77777777" w:rsidR="00A35C34" w:rsidRPr="00A35C34" w:rsidRDefault="00A35C34" w:rsidP="00A35C34">
      <w:pPr>
        <w:numPr>
          <w:ilvl w:val="0"/>
          <w:numId w:val="3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Matrices de Riesgo:</w:t>
      </w:r>
    </w:p>
    <w:p w14:paraId="1C8AD713" w14:textId="77777777" w:rsidR="00A35C34" w:rsidRPr="00A35C34" w:rsidRDefault="00A35C34" w:rsidP="00A35C34">
      <w:pPr>
        <w:numPr>
          <w:ilvl w:val="1"/>
          <w:numId w:val="3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Herramienta visual que ayuda a clasificar y priorizar riesgos según su probabilidad de ocurrencia y severidad del impacto.</w:t>
      </w:r>
    </w:p>
    <w:p w14:paraId="1569BD56" w14:textId="77777777" w:rsidR="00A35C34" w:rsidRPr="00A35C34" w:rsidRDefault="00A35C34" w:rsidP="00A35C34">
      <w:pPr>
        <w:numPr>
          <w:ilvl w:val="1"/>
          <w:numId w:val="3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Funcionamiento: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Cada riesgo es evaluado y colocado en una matriz que permita visualizar rápidamente cuáles son más críticos.</w:t>
      </w:r>
    </w:p>
    <w:p w14:paraId="14914005" w14:textId="77777777" w:rsidR="00A35C34" w:rsidRPr="00A35C34" w:rsidRDefault="00A35C34" w:rsidP="00A35C34">
      <w:pPr>
        <w:numPr>
          <w:ilvl w:val="0"/>
          <w:numId w:val="3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Análisis Causa-Raíz:</w:t>
      </w:r>
    </w:p>
    <w:p w14:paraId="2351C700" w14:textId="77777777" w:rsidR="00A35C34" w:rsidRPr="00A35C34" w:rsidRDefault="00A35C34" w:rsidP="00A35C34">
      <w:pPr>
        <w:numPr>
          <w:ilvl w:val="1"/>
          <w:numId w:val="3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Investigar no solo qué ocurrió, sino por qué ocurrió, identificando las causas subyacentes de errores o incidentes.</w:t>
      </w:r>
    </w:p>
    <w:p w14:paraId="134C13E9" w14:textId="77777777" w:rsidR="00A35C34" w:rsidRPr="00A35C34" w:rsidRDefault="00A35C34" w:rsidP="00A35C34">
      <w:pPr>
        <w:numPr>
          <w:ilvl w:val="1"/>
          <w:numId w:val="3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Utilizar técnicas como el diagrama de Ishikawa (espina de pescado) para mapear causas y efectos.</w:t>
      </w:r>
    </w:p>
    <w:p w14:paraId="68A47B01" w14:textId="77777777" w:rsidR="00A35C34" w:rsidRPr="00A35C34" w:rsidRDefault="00E36622" w:rsidP="00A35C34">
      <w:pPr>
        <w:shd w:val="clear" w:color="auto" w:fill="FCFBFB"/>
        <w:spacing w:before="180"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val="es-PE" w:eastAsia="es-MX"/>
        </w:rPr>
        <w:pict w14:anchorId="6FBC4CA3">
          <v:rect id="_x0000_i1035" alt="" style="width:323.05pt;height:.05pt;mso-width-percent:0;mso-height-percent:0;mso-width-percent:0;mso-height-percent:0" o:hrpct="731" o:hralign="center" o:hrstd="t" o:hr="t" fillcolor="#a0a0a0" stroked="f"/>
        </w:pict>
      </w:r>
    </w:p>
    <w:p w14:paraId="090FB965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08" w:name="_Toc218792821"/>
      <w:r w:rsidRPr="004A29FC">
        <w:rPr>
          <w:rFonts w:eastAsia="Times New Roman"/>
          <w:lang w:val="es-PE" w:eastAsia="es-MX"/>
        </w:rPr>
        <w:t>7.3 Estrategias de Mitigación</w:t>
      </w:r>
      <w:bookmarkEnd w:id="108"/>
    </w:p>
    <w:p w14:paraId="0091DDB3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109" w:name="_Toc218792822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Mitigación de Riesgos</w:t>
      </w:r>
      <w:bookmarkEnd w:id="109"/>
      <w:r w:rsidRPr="00A35C34">
        <w:rPr>
          <w:rFonts w:eastAsia="Times New Roman"/>
          <w:lang w:val="es-PE" w:eastAsia="es-MX"/>
        </w:rPr>
        <w:t xml:space="preserve"> </w:t>
      </w:r>
    </w:p>
    <w:p w14:paraId="5B7CC021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3B481DFA" w14:textId="76F2CBAE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mitigación implica implementar medidas preventivas que reduzcan la probabilidad y el impacto de los riesgos identificados. Estas estrategias son vitales para la seguridad del paciente y del personal.</w:t>
      </w:r>
    </w:p>
    <w:p w14:paraId="58B2C1D5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10" w:name="_Toc218792823"/>
      <w:r w:rsidRPr="00A35C34">
        <w:rPr>
          <w:rFonts w:eastAsia="Times New Roman"/>
          <w:lang w:val="es-PE" w:eastAsia="es-MX"/>
        </w:rPr>
        <w:t>Estrategias Comunes de Mitigación</w:t>
      </w:r>
      <w:bookmarkEnd w:id="110"/>
    </w:p>
    <w:p w14:paraId="5CC2E331" w14:textId="77777777" w:rsidR="00A35C34" w:rsidRPr="00A35C34" w:rsidRDefault="00A35C34" w:rsidP="00A35C34">
      <w:pPr>
        <w:numPr>
          <w:ilvl w:val="0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Protocolos de Seguridad:</w:t>
      </w:r>
    </w:p>
    <w:p w14:paraId="3B92AE56" w14:textId="77777777" w:rsidR="00A35C34" w:rsidRPr="00A35C34" w:rsidRDefault="00A35C34" w:rsidP="00A35C34">
      <w:pPr>
        <w:numPr>
          <w:ilvl w:val="1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procedimientos estandarizados que guíen al personal sobre cómo actuar en situaciones de riesgo.</w:t>
      </w:r>
    </w:p>
    <w:p w14:paraId="0536E36D" w14:textId="77777777" w:rsidR="00A35C34" w:rsidRPr="00A35C34" w:rsidRDefault="00A35C34" w:rsidP="00A35C34">
      <w:pPr>
        <w:numPr>
          <w:ilvl w:val="1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Procedimientos para la administración segura de medicamentos y manejo de residuos biológicos.</w:t>
      </w:r>
    </w:p>
    <w:p w14:paraId="25BF7955" w14:textId="77777777" w:rsidR="00A35C34" w:rsidRPr="00A35C34" w:rsidRDefault="00A35C34" w:rsidP="00A35C34">
      <w:pPr>
        <w:numPr>
          <w:ilvl w:val="0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Capacitación y Educación:</w:t>
      </w:r>
    </w:p>
    <w:p w14:paraId="3D9E7637" w14:textId="77777777" w:rsidR="00A35C34" w:rsidRPr="00A35C34" w:rsidRDefault="00A35C34" w:rsidP="00A35C34">
      <w:pPr>
        <w:numPr>
          <w:ilvl w:val="1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Proporcionar formación continua al personal sobre prácticas de seguridad y gestión de riesgos.</w:t>
      </w:r>
    </w:p>
    <w:p w14:paraId="0329E8A3" w14:textId="77777777" w:rsidR="00A35C34" w:rsidRPr="00A35C34" w:rsidRDefault="00A35C34" w:rsidP="00A35C34">
      <w:pPr>
        <w:numPr>
          <w:ilvl w:val="1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Talleres sobre identificación de riesgos para el personal administrativo, médico y de enfermería.</w:t>
      </w:r>
    </w:p>
    <w:p w14:paraId="79CE61B8" w14:textId="77777777" w:rsidR="00A35C34" w:rsidRPr="00A35C34" w:rsidRDefault="00A35C34" w:rsidP="00A35C34">
      <w:pPr>
        <w:numPr>
          <w:ilvl w:val="0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Monitoreo y Auditoría:</w:t>
      </w:r>
    </w:p>
    <w:p w14:paraId="7D87CC00" w14:textId="77777777" w:rsidR="00A35C34" w:rsidRPr="00A35C34" w:rsidRDefault="00A35C34" w:rsidP="00A35C34">
      <w:pPr>
        <w:numPr>
          <w:ilvl w:val="1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Implementar un sistema de seguimiento que permita revisar regularmente los incidentes y la eficacia de las estrategias de mitigación.</w:t>
      </w:r>
    </w:p>
    <w:p w14:paraId="5DAA0C04" w14:textId="77777777" w:rsidR="00A35C34" w:rsidRPr="00A35C34" w:rsidRDefault="00A35C34" w:rsidP="00A35C34">
      <w:pPr>
        <w:numPr>
          <w:ilvl w:val="1"/>
          <w:numId w:val="4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Auditorías trimestrales para evaluar el cumplimiento de los protocolos de seguridad.</w:t>
      </w:r>
    </w:p>
    <w:p w14:paraId="5F9BE492" w14:textId="77777777" w:rsidR="00A35C34" w:rsidRPr="00A35C34" w:rsidRDefault="00E36622" w:rsidP="00A35C34">
      <w:pPr>
        <w:shd w:val="clear" w:color="auto" w:fill="FCFBFB"/>
        <w:spacing w:before="180"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Arial" w:eastAsia="Times New Roman" w:hAnsi="Arial" w:cs="Arial"/>
          <w:noProof/>
          <w:color w:val="000000"/>
          <w:kern w:val="0"/>
          <w:sz w:val="23"/>
          <w:szCs w:val="23"/>
          <w:lang w:val="es-PE" w:eastAsia="es-MX"/>
        </w:rPr>
        <w:pict w14:anchorId="5BCB9E27">
          <v:rect id="_x0000_i1034" alt="" style="width:323.05pt;height:.05pt;mso-width-percent:0;mso-height-percent:0;mso-width-percent:0;mso-height-percent:0" o:hrpct="731" o:hralign="center" o:hrstd="t" o:hr="t" fillcolor="#a0a0a0" stroked="f"/>
        </w:pict>
      </w:r>
    </w:p>
    <w:p w14:paraId="7A9C9D30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11" w:name="_Toc218792824"/>
      <w:r w:rsidRPr="004A29FC">
        <w:rPr>
          <w:rFonts w:eastAsia="Times New Roman"/>
          <w:lang w:val="es-PE" w:eastAsia="es-MX"/>
        </w:rPr>
        <w:t>7.4 Promoción de la Seguridad del Paciente</w:t>
      </w:r>
      <w:bookmarkEnd w:id="111"/>
    </w:p>
    <w:p w14:paraId="654726B5" w14:textId="77777777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Importancia de la Seguridad del Paciente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La seguridad del paciente implica proteger a los pacientes de daños causados por la atención médica, asegurando que el tratamiento se realice sin incidentes adversos.</w:t>
      </w:r>
    </w:p>
    <w:p w14:paraId="75A4D9B9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12" w:name="_Toc218792825"/>
      <w:r w:rsidRPr="00A35C34">
        <w:rPr>
          <w:rFonts w:eastAsia="Times New Roman"/>
          <w:lang w:val="es-PE" w:eastAsia="es-MX"/>
        </w:rPr>
        <w:t>Estrategias de Promoción de la Seguridad</w:t>
      </w:r>
      <w:bookmarkEnd w:id="112"/>
    </w:p>
    <w:p w14:paraId="50418498" w14:textId="77777777" w:rsidR="00A35C34" w:rsidRPr="00A35C34" w:rsidRDefault="00A35C34" w:rsidP="00A35C34">
      <w:pPr>
        <w:numPr>
          <w:ilvl w:val="0"/>
          <w:numId w:val="4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Cultura de Seguridad:</w:t>
      </w:r>
    </w:p>
    <w:p w14:paraId="7C8894C1" w14:textId="77777777" w:rsidR="00A35C34" w:rsidRPr="00A35C34" w:rsidRDefault="00A35C34" w:rsidP="00A35C34">
      <w:pPr>
        <w:numPr>
          <w:ilvl w:val="1"/>
          <w:numId w:val="4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Fomentar un ambiente donde la seguridad es prioridad, y donde el personal se sienta empoderado para reportar incidentes sin temor a represalias.</w:t>
      </w:r>
    </w:p>
    <w:p w14:paraId="1EBFB2A4" w14:textId="77777777" w:rsidR="00A35C34" w:rsidRPr="00A35C34" w:rsidRDefault="00A35C34" w:rsidP="00A35C34">
      <w:pPr>
        <w:numPr>
          <w:ilvl w:val="1"/>
          <w:numId w:val="4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Invertir en un programa de sensibilización que promueva la comunicación abierta sobre errores y casi incidentes.</w:t>
      </w:r>
    </w:p>
    <w:p w14:paraId="3B350117" w14:textId="77777777" w:rsidR="00A35C34" w:rsidRPr="00A35C34" w:rsidRDefault="00A35C34" w:rsidP="00A35C34">
      <w:pPr>
        <w:numPr>
          <w:ilvl w:val="0"/>
          <w:numId w:val="4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Involucrar a los Pacientes:</w:t>
      </w:r>
    </w:p>
    <w:p w14:paraId="7B779C14" w14:textId="77777777" w:rsidR="00A35C34" w:rsidRPr="00A35C34" w:rsidRDefault="00A35C34" w:rsidP="00A35C34">
      <w:pPr>
        <w:numPr>
          <w:ilvl w:val="1"/>
          <w:numId w:val="4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Educar y empoderar a los pacientes acerca de su propia seguridad; permitirles que participen en su atención.</w:t>
      </w:r>
    </w:p>
    <w:p w14:paraId="36ABAB78" w14:textId="77777777" w:rsidR="00A35C34" w:rsidRPr="00A35C34" w:rsidRDefault="00A35C34" w:rsidP="00A35C34">
      <w:pPr>
        <w:numPr>
          <w:ilvl w:val="1"/>
          <w:numId w:val="4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Proporcionar información en lenguaje claro sobre sus tratamientos y medicamentos, y</w:t>
      </w:r>
    </w:p>
    <w:p w14:paraId="73A94123" w14:textId="3F34CBF5" w:rsidR="006F13E9" w:rsidRDefault="006F13E9">
      <w:pPr>
        <w:rPr>
          <w:rFonts w:ascii="Arial" w:eastAsia="Times New Roman" w:hAnsi="Arial" w:cs="Arial"/>
          <w:color w:val="FCFCFC"/>
          <w:kern w:val="0"/>
          <w:sz w:val="18"/>
          <w:szCs w:val="18"/>
          <w:bdr w:val="single" w:sz="6" w:space="5" w:color="E7E7E7" w:frame="1"/>
          <w:shd w:val="clear" w:color="auto" w:fill="292929"/>
          <w:lang w:val="es-PE" w:eastAsia="es-MX"/>
          <w14:ligatures w14:val="none"/>
        </w:rPr>
      </w:pPr>
      <w:r>
        <w:rPr>
          <w:rFonts w:ascii="Arial" w:eastAsia="Times New Roman" w:hAnsi="Arial" w:cs="Arial"/>
          <w:color w:val="FCFCFC"/>
          <w:kern w:val="0"/>
          <w:sz w:val="18"/>
          <w:szCs w:val="18"/>
          <w:bdr w:val="single" w:sz="6" w:space="5" w:color="E7E7E7" w:frame="1"/>
          <w:shd w:val="clear" w:color="auto" w:fill="292929"/>
          <w:lang w:val="es-PE" w:eastAsia="es-MX"/>
          <w14:ligatures w14:val="none"/>
        </w:rPr>
        <w:br w:type="page"/>
      </w:r>
    </w:p>
    <w:p w14:paraId="67815396" w14:textId="77777777" w:rsidR="006F13E9" w:rsidRDefault="006F13E9" w:rsidP="00A35C34">
      <w:pPr>
        <w:shd w:val="clear" w:color="auto" w:fill="FCFBFB"/>
        <w:spacing w:after="180" w:line="420" w:lineRule="atLeast"/>
        <w:outlineLvl w:val="1"/>
        <w:rPr>
          <w:rFonts w:ascii="Arial" w:eastAsia="Times New Roman" w:hAnsi="Arial" w:cs="Arial"/>
          <w:color w:val="FCFCFC"/>
          <w:kern w:val="0"/>
          <w:sz w:val="18"/>
          <w:szCs w:val="18"/>
          <w:bdr w:val="single" w:sz="6" w:space="5" w:color="E7E7E7" w:frame="1"/>
          <w:shd w:val="clear" w:color="auto" w:fill="292929"/>
          <w:lang w:val="es-PE" w:eastAsia="es-MX"/>
          <w14:ligatures w14:val="none"/>
        </w:rPr>
      </w:pPr>
    </w:p>
    <w:p w14:paraId="21BF0E30" w14:textId="4B7F749B" w:rsidR="00A35C34" w:rsidRPr="004A29FC" w:rsidRDefault="00A35C34" w:rsidP="004A29FC">
      <w:pPr>
        <w:pStyle w:val="Ttulo1"/>
        <w:ind w:left="360" w:hanging="360"/>
        <w:rPr>
          <w:rFonts w:eastAsia="Times New Roman"/>
          <w:lang w:val="es-PE" w:eastAsia="es-MX"/>
        </w:rPr>
      </w:pPr>
      <w:bookmarkStart w:id="113" w:name="_Toc218792826"/>
      <w:r w:rsidRPr="004A29FC">
        <w:rPr>
          <w:rFonts w:eastAsia="Times New Roman"/>
          <w:lang w:val="es-PE" w:eastAsia="es-MX"/>
        </w:rPr>
        <w:t>Módulo 8: Tecnologías de la Información en Salud</w:t>
      </w:r>
      <w:bookmarkEnd w:id="113"/>
    </w:p>
    <w:p w14:paraId="39900A80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14" w:name="_Toc218792827"/>
      <w:r w:rsidRPr="004A29FC">
        <w:rPr>
          <w:rFonts w:eastAsia="Times New Roman"/>
          <w:lang w:val="es-PE" w:eastAsia="es-MX"/>
        </w:rPr>
        <w:t>8.1 Importancia de las Tecnologías de la Información en Salud</w:t>
      </w:r>
      <w:bookmarkEnd w:id="114"/>
    </w:p>
    <w:p w14:paraId="4136CEE8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115" w:name="_Toc218792828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Tecnologías de la Información en Salud</w:t>
      </w:r>
      <w:bookmarkEnd w:id="115"/>
      <w:r w:rsidRPr="00A35C34">
        <w:rPr>
          <w:rFonts w:eastAsia="Times New Roman"/>
          <w:lang w:val="es-PE" w:eastAsia="es-MX"/>
        </w:rPr>
        <w:t xml:space="preserve"> </w:t>
      </w:r>
    </w:p>
    <w:p w14:paraId="67CA681F" w14:textId="77777777" w:rsidR="00AD0988" w:rsidRDefault="00AD0988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</w:p>
    <w:p w14:paraId="65EF99C7" w14:textId="6EAC6C7A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Las Tecnologías de la Información en Salud (TIS) son herramientas y sistemas utilizados para crear, almacenar, compartir y analizar información relacionada con la salud. Estas tecnologías son esenciales para mejorar la calidad de la atención y optimizar la gestión de recursos en clínicas.</w:t>
      </w:r>
    </w:p>
    <w:p w14:paraId="33EB59DC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16" w:name="_Toc218792829"/>
      <w:r w:rsidRPr="00A35C34">
        <w:rPr>
          <w:rFonts w:eastAsia="Times New Roman"/>
          <w:lang w:val="es-PE" w:eastAsia="es-MX"/>
        </w:rPr>
        <w:t>Beneficios de las TIS</w:t>
      </w:r>
      <w:bookmarkEnd w:id="116"/>
    </w:p>
    <w:p w14:paraId="66E31C58" w14:textId="77777777" w:rsidR="00A35C34" w:rsidRPr="00A35C34" w:rsidRDefault="00A35C34" w:rsidP="00A35C34">
      <w:pPr>
        <w:numPr>
          <w:ilvl w:val="0"/>
          <w:numId w:val="4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Mejora en la Eficiencia de los Procesos:</w:t>
      </w:r>
    </w:p>
    <w:p w14:paraId="31C34A7D" w14:textId="77777777" w:rsidR="00A35C34" w:rsidRPr="00A35C34" w:rsidRDefault="00A35C34" w:rsidP="00A35C34">
      <w:pPr>
        <w:numPr>
          <w:ilvl w:val="1"/>
          <w:numId w:val="48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 automatización y digitalización simplifican tareas administrativas, lo que reduce errores y libera tiempo para que el personal se concentre en la atención al paciente.</w:t>
      </w:r>
    </w:p>
    <w:p w14:paraId="2C0D742E" w14:textId="77777777" w:rsidR="00A35C34" w:rsidRPr="00A35C34" w:rsidRDefault="00A35C34" w:rsidP="00A35C34">
      <w:pPr>
        <w:numPr>
          <w:ilvl w:val="0"/>
          <w:numId w:val="4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Acceso a Información en Tiempo Real:</w:t>
      </w:r>
    </w:p>
    <w:p w14:paraId="1B2EC93A" w14:textId="77777777" w:rsidR="00A35C34" w:rsidRPr="00A35C34" w:rsidRDefault="00A35C34" w:rsidP="00A35C34">
      <w:pPr>
        <w:numPr>
          <w:ilvl w:val="1"/>
          <w:numId w:val="48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Permite al equipo médico acceder a la información del paciente de manera rápida y eficiente, facilitando decisiones informadas y oportunas.</w:t>
      </w:r>
    </w:p>
    <w:p w14:paraId="6CEA789B" w14:textId="77777777" w:rsidR="00A35C34" w:rsidRPr="00A35C34" w:rsidRDefault="00A35C34" w:rsidP="00A35C34">
      <w:pPr>
        <w:numPr>
          <w:ilvl w:val="0"/>
          <w:numId w:val="4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Mejora en la Comunicación:</w:t>
      </w:r>
    </w:p>
    <w:p w14:paraId="7A21B789" w14:textId="77777777" w:rsidR="00A35C34" w:rsidRPr="00A35C34" w:rsidRDefault="00A35C34" w:rsidP="00A35C34">
      <w:pPr>
        <w:numPr>
          <w:ilvl w:val="1"/>
          <w:numId w:val="48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Facilita la comunicación entre los diferentes departamentos, asegurando que la información fluya de manera efectiva y precisa.</w:t>
      </w:r>
    </w:p>
    <w:p w14:paraId="7A8AEBE4" w14:textId="77777777" w:rsidR="00A35C34" w:rsidRPr="00A35C34" w:rsidRDefault="00A35C34" w:rsidP="00A35C34">
      <w:pPr>
        <w:numPr>
          <w:ilvl w:val="0"/>
          <w:numId w:val="48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Análisis de Datos:</w:t>
      </w:r>
    </w:p>
    <w:p w14:paraId="3E888409" w14:textId="77777777" w:rsidR="00A35C34" w:rsidRPr="00A35C34" w:rsidRDefault="00A35C34" w:rsidP="00A35C34">
      <w:pPr>
        <w:numPr>
          <w:ilvl w:val="1"/>
          <w:numId w:val="48"/>
        </w:numPr>
        <w:shd w:val="clear" w:color="auto" w:fill="FCFBFB"/>
        <w:spacing w:after="180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Las TIS permiten recopilar y analizar grandes volúmenes de datos, lo que ayuda a identificar tendencias, evaluar resultados y optimizar tratamientos.</w:t>
      </w:r>
    </w:p>
    <w:p w14:paraId="163E3101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5A89ADF5">
          <v:rect id="_x0000_i1033" alt="" style="width:323.05pt;height:.05pt;mso-width-percent:0;mso-height-percent:0;mso-width-percent:0;mso-height-percent:0" o:hrpct="731" o:hralign="center" o:hrstd="t" o:hr="t" fillcolor="#a0a0a0" stroked="f"/>
        </w:pict>
      </w:r>
    </w:p>
    <w:p w14:paraId="6AEA9DC5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17" w:name="_Toc218792830"/>
      <w:r w:rsidRPr="004A29FC">
        <w:rPr>
          <w:rFonts w:eastAsia="Times New Roman"/>
          <w:lang w:val="es-PE" w:eastAsia="es-MX"/>
        </w:rPr>
        <w:t>8.2 Tipos de Tecnologías de la Información en Salud</w:t>
      </w:r>
      <w:bookmarkEnd w:id="117"/>
    </w:p>
    <w:p w14:paraId="45B3876D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18" w:name="_Toc218792831"/>
      <w:r w:rsidRPr="00A35C34">
        <w:rPr>
          <w:rFonts w:eastAsia="Times New Roman"/>
          <w:bdr w:val="none" w:sz="0" w:space="0" w:color="auto" w:frame="1"/>
          <w:lang w:val="es-PE" w:eastAsia="es-MX"/>
        </w:rPr>
        <w:t>Clasificación de TIS Comunes en Clínicas</w:t>
      </w:r>
      <w:bookmarkEnd w:id="118"/>
    </w:p>
    <w:p w14:paraId="135F39FD" w14:textId="77777777" w:rsidR="00A35C34" w:rsidRPr="00A35C34" w:rsidRDefault="00A35C34" w:rsidP="00A35C34">
      <w:pPr>
        <w:numPr>
          <w:ilvl w:val="0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Historiales Clínicos Electrónicos (HCE):</w:t>
      </w:r>
    </w:p>
    <w:p w14:paraId="47406D23" w14:textId="77777777" w:rsidR="00A35C34" w:rsidRPr="00A35C34" w:rsidRDefault="00A35C34" w:rsidP="00A35C34">
      <w:pPr>
        <w:numPr>
          <w:ilvl w:val="1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Sistemas digitales que almacenan toda la información médica del paciente, facilitando un acceso rápido y seguro.</w:t>
      </w:r>
    </w:p>
    <w:p w14:paraId="0DA7A379" w14:textId="77777777" w:rsidR="00A35C34" w:rsidRPr="00A35C34" w:rsidRDefault="00A35C34" w:rsidP="00A35C34">
      <w:pPr>
        <w:numPr>
          <w:ilvl w:val="1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Beneficios: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Mejor coordinación de la atención médica y reducción de errores en el manejo de la información.</w:t>
      </w:r>
    </w:p>
    <w:p w14:paraId="7336FE91" w14:textId="77777777" w:rsidR="00A35C34" w:rsidRPr="00A35C34" w:rsidRDefault="00A35C34" w:rsidP="00A35C34">
      <w:pPr>
        <w:numPr>
          <w:ilvl w:val="0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Sistemas de Gestión de Pacientes:</w:t>
      </w:r>
    </w:p>
    <w:p w14:paraId="1FD107EC" w14:textId="77777777" w:rsidR="00A35C34" w:rsidRPr="00A35C34" w:rsidRDefault="00A35C34" w:rsidP="00A35C34">
      <w:pPr>
        <w:numPr>
          <w:ilvl w:val="1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Software que permite gestionar toda la información relacionada con la programación de citas, facturación y registro de pacientes.</w:t>
      </w:r>
    </w:p>
    <w:p w14:paraId="3129BD54" w14:textId="77777777" w:rsidR="00A35C34" w:rsidRPr="00A35C34" w:rsidRDefault="00A35C34" w:rsidP="00A35C34">
      <w:pPr>
        <w:numPr>
          <w:ilvl w:val="1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Beneficios: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Mejora la experiencia del paciente y la eficiencia administrativa al permitir el seguimiento efectivo de las interacciones.</w:t>
      </w:r>
    </w:p>
    <w:p w14:paraId="29511C21" w14:textId="77777777" w:rsidR="00A35C34" w:rsidRPr="00A35C34" w:rsidRDefault="00A35C34" w:rsidP="00A35C34">
      <w:pPr>
        <w:numPr>
          <w:ilvl w:val="0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Telemedicina:</w:t>
      </w:r>
    </w:p>
    <w:p w14:paraId="27B0E4F2" w14:textId="77777777" w:rsidR="00A35C34" w:rsidRPr="00A35C34" w:rsidRDefault="00A35C34" w:rsidP="00A35C34">
      <w:pPr>
        <w:numPr>
          <w:ilvl w:val="1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Uso de tecnologías de comunicación para proporcionar atención médica a distancia.</w:t>
      </w:r>
    </w:p>
    <w:p w14:paraId="484BF247" w14:textId="77777777" w:rsidR="00A35C34" w:rsidRPr="00A35C34" w:rsidRDefault="00A35C34" w:rsidP="00A35C34">
      <w:pPr>
        <w:numPr>
          <w:ilvl w:val="1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Beneficios: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Amplía el acceso a atención médica para pacientes en áreas remotas o con limitaciones para asistir presencialmente.</w:t>
      </w:r>
    </w:p>
    <w:p w14:paraId="249A69E2" w14:textId="77777777" w:rsidR="00A35C34" w:rsidRPr="00A35C34" w:rsidRDefault="00A35C34" w:rsidP="00A35C34">
      <w:pPr>
        <w:numPr>
          <w:ilvl w:val="0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Plataformas de Análisis de Datos:</w:t>
      </w:r>
    </w:p>
    <w:p w14:paraId="52DCBFA5" w14:textId="77777777" w:rsidR="00A35C34" w:rsidRPr="00A35C34" w:rsidRDefault="00A35C34" w:rsidP="00A35C34">
      <w:pPr>
        <w:numPr>
          <w:ilvl w:val="1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Herramientas que permiten recoger y analizar datos clínicos y administrativos para mejorar la toma de decisiones y la calidad de atención.</w:t>
      </w:r>
    </w:p>
    <w:p w14:paraId="79B0EDC9" w14:textId="77777777" w:rsidR="00A35C34" w:rsidRPr="00A35C34" w:rsidRDefault="00A35C34" w:rsidP="00A35C34">
      <w:pPr>
        <w:numPr>
          <w:ilvl w:val="1"/>
          <w:numId w:val="49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Beneficios: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Avances en la investigación clínica, desarrollo de nuevos tratamientos y mejora de la gestión operativa.</w:t>
      </w:r>
    </w:p>
    <w:p w14:paraId="139F37DA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5409AD9F">
          <v:rect id="_x0000_i1032" alt="" style="width:323.05pt;height:.05pt;mso-width-percent:0;mso-height-percent:0;mso-width-percent:0;mso-height-percent:0" o:hrpct="731" o:hralign="center" o:hrstd="t" o:hr="t" fillcolor="#a0a0a0" stroked="f"/>
        </w:pict>
      </w:r>
    </w:p>
    <w:p w14:paraId="5E2E5506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19" w:name="_Toc218792832"/>
      <w:r w:rsidRPr="004A29FC">
        <w:rPr>
          <w:rFonts w:eastAsia="Times New Roman"/>
          <w:lang w:val="es-PE" w:eastAsia="es-MX"/>
        </w:rPr>
        <w:t>8.3 Implementación de TIS en Clínicas</w:t>
      </w:r>
      <w:bookmarkEnd w:id="119"/>
    </w:p>
    <w:p w14:paraId="3280B52D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20" w:name="_Toc218792833"/>
      <w:r w:rsidRPr="00A35C34">
        <w:rPr>
          <w:rFonts w:eastAsia="Times New Roman"/>
          <w:bdr w:val="none" w:sz="0" w:space="0" w:color="auto" w:frame="1"/>
          <w:lang w:val="es-PE" w:eastAsia="es-MX"/>
        </w:rPr>
        <w:t>Fases de Implementación</w:t>
      </w:r>
      <w:bookmarkEnd w:id="120"/>
    </w:p>
    <w:p w14:paraId="0EB34BB4" w14:textId="77777777" w:rsidR="00A35C34" w:rsidRPr="00A35C34" w:rsidRDefault="00A35C34" w:rsidP="00A35C34">
      <w:pPr>
        <w:numPr>
          <w:ilvl w:val="0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Evaluación de Necesidades:</w:t>
      </w:r>
    </w:p>
    <w:p w14:paraId="0F6BEF64" w14:textId="77777777" w:rsidR="00A35C34" w:rsidRPr="00A35C34" w:rsidRDefault="00A35C34" w:rsidP="00A35C34">
      <w:pPr>
        <w:numPr>
          <w:ilvl w:val="1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Identificar problemas específicos que las tecnologías ayudarán a resolver y evaluar la infraestructura actual de TI.</w:t>
      </w:r>
    </w:p>
    <w:p w14:paraId="3ACB8F3E" w14:textId="77777777" w:rsidR="00A35C34" w:rsidRPr="00A35C34" w:rsidRDefault="00A35C34" w:rsidP="00A35C34">
      <w:pPr>
        <w:numPr>
          <w:ilvl w:val="1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encuestas entre el personal para conocer sus desafíos y cómo las TIS podrían mejorar su trabajo.</w:t>
      </w:r>
    </w:p>
    <w:p w14:paraId="2E43150B" w14:textId="77777777" w:rsidR="00A35C34" w:rsidRPr="00A35C34" w:rsidRDefault="00A35C34" w:rsidP="00A35C34">
      <w:pPr>
        <w:numPr>
          <w:ilvl w:val="0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Selección de TIS:</w:t>
      </w:r>
    </w:p>
    <w:p w14:paraId="5E8B0077" w14:textId="77777777" w:rsidR="00A35C34" w:rsidRPr="00A35C34" w:rsidRDefault="00A35C34" w:rsidP="00A35C34">
      <w:pPr>
        <w:numPr>
          <w:ilvl w:val="1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Elegir el software y las herramientas que mejor se adapten a las necesidades de la clínica, considerando funcionalidad, costo y soporte.</w:t>
      </w:r>
    </w:p>
    <w:p w14:paraId="159DBB49" w14:textId="77777777" w:rsidR="00A35C34" w:rsidRPr="00A35C34" w:rsidRDefault="00A35C34" w:rsidP="00A35C34">
      <w:pPr>
        <w:numPr>
          <w:ilvl w:val="1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Investigar y comparar diferentes proveedores de HCE y elegir el que mejor se adapte a las expectativas y presupuesto de la clínica.</w:t>
      </w:r>
    </w:p>
    <w:p w14:paraId="5F26A221" w14:textId="77777777" w:rsidR="00A35C34" w:rsidRPr="00A35C34" w:rsidRDefault="00A35C34" w:rsidP="00A35C34">
      <w:pPr>
        <w:numPr>
          <w:ilvl w:val="0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Capacitación del Personal:</w:t>
      </w:r>
    </w:p>
    <w:p w14:paraId="6826B82F" w14:textId="77777777" w:rsidR="00A35C34" w:rsidRPr="00A35C34" w:rsidRDefault="00A35C34" w:rsidP="00A35C34">
      <w:pPr>
        <w:numPr>
          <w:ilvl w:val="1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Entrenar a todo el personal en el uso de las nuevas tecnologías para maximizar su potencial y minimizar errores.</w:t>
      </w:r>
    </w:p>
    <w:p w14:paraId="3074C801" w14:textId="77777777" w:rsidR="00A35C34" w:rsidRPr="00A35C34" w:rsidRDefault="00A35C34" w:rsidP="00A35C34">
      <w:pPr>
        <w:numPr>
          <w:ilvl w:val="1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talleres y sesiones de entrenamiento sobre el uso de software nuevo antes de su implementación.</w:t>
      </w:r>
    </w:p>
    <w:p w14:paraId="0B299B8B" w14:textId="77777777" w:rsidR="00A35C34" w:rsidRPr="00A35C34" w:rsidRDefault="00A35C34" w:rsidP="00A35C34">
      <w:pPr>
        <w:numPr>
          <w:ilvl w:val="0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Monitoreo de Resultados:</w:t>
      </w:r>
    </w:p>
    <w:p w14:paraId="5640DA6B" w14:textId="77777777" w:rsidR="00A35C34" w:rsidRPr="00A35C34" w:rsidRDefault="00A35C34" w:rsidP="00A35C34">
      <w:pPr>
        <w:numPr>
          <w:ilvl w:val="1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Realizar un seguimiento constante del rendimiento de las nuevas tecnologías y su impacto en la calidad de atención y eficiencia.</w:t>
      </w:r>
    </w:p>
    <w:p w14:paraId="11081A2F" w14:textId="77777777" w:rsidR="00A35C34" w:rsidRPr="00A35C34" w:rsidRDefault="00A35C34" w:rsidP="00A35C34">
      <w:pPr>
        <w:numPr>
          <w:ilvl w:val="1"/>
          <w:numId w:val="50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indicadores de rendimiento que se analicen periódicamente para evaluar la efectividad de la implementación.</w:t>
      </w:r>
    </w:p>
    <w:p w14:paraId="7EE13258" w14:textId="77777777" w:rsidR="00A35C34" w:rsidRPr="00A35C34" w:rsidRDefault="00E36622" w:rsidP="00A35C34">
      <w:pPr>
        <w:spacing w:before="180" w:after="180"/>
        <w:rPr>
          <w:rFonts w:ascii="Arial" w:eastAsia="Times New Roman" w:hAnsi="Arial" w:cs="Arial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lang w:val="es-PE" w:eastAsia="es-MX"/>
        </w:rPr>
        <w:pict w14:anchorId="0AC6FCCE">
          <v:rect id="_x0000_i1031" alt="" style="width:323.05pt;height:.05pt;mso-width-percent:0;mso-height-percent:0;mso-width-percent:0;mso-height-percent:0" o:hrpct="731" o:hralign="center" o:hrstd="t" o:hr="t" fillcolor="#a0a0a0" stroked="f"/>
        </w:pict>
      </w:r>
    </w:p>
    <w:p w14:paraId="20555FCB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21" w:name="_Toc218792834"/>
      <w:r w:rsidRPr="004A29FC">
        <w:rPr>
          <w:rFonts w:eastAsia="Times New Roman"/>
          <w:lang w:val="es-PE" w:eastAsia="es-MX"/>
        </w:rPr>
        <w:t>8.4 Seguridad de la Información en Salud</w:t>
      </w:r>
      <w:bookmarkEnd w:id="121"/>
    </w:p>
    <w:p w14:paraId="0648B1F6" w14:textId="77777777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Importancia de la Seguridad de la Información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 xml:space="preserve"> La seguridad de la información es crucial para proteger la privacidad y la confidencialidad de la información del paciente. La gestión inadecuada de datos puede llevar a violaciones de la privacidad y sanciones legales.</w:t>
      </w:r>
    </w:p>
    <w:p w14:paraId="2DDFDB39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22" w:name="_Toc218792835"/>
      <w:r w:rsidRPr="00A35C34">
        <w:rPr>
          <w:rFonts w:eastAsia="Times New Roman"/>
          <w:lang w:val="es-PE" w:eastAsia="es-MX"/>
        </w:rPr>
        <w:t>Principales Estrategias de Seguridad</w:t>
      </w:r>
      <w:bookmarkEnd w:id="122"/>
    </w:p>
    <w:p w14:paraId="7FE9DDAA" w14:textId="77777777" w:rsidR="00A35C34" w:rsidRPr="00A35C34" w:rsidRDefault="00A35C34" w:rsidP="00A35C34">
      <w:pPr>
        <w:numPr>
          <w:ilvl w:val="0"/>
          <w:numId w:val="5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Cifrado de Datos:</w:t>
      </w:r>
    </w:p>
    <w:p w14:paraId="49E9B94B" w14:textId="77777777" w:rsidR="00A35C34" w:rsidRPr="00A35C34" w:rsidRDefault="00A35C34" w:rsidP="00A35C34">
      <w:pPr>
        <w:numPr>
          <w:ilvl w:val="1"/>
          <w:numId w:val="5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Utilizar métodos de cifrado para proteger la información sensible y garantizar que solo personas autorizadas tengan acceso.</w:t>
      </w:r>
    </w:p>
    <w:p w14:paraId="267659B9" w14:textId="77777777" w:rsidR="00A35C34" w:rsidRPr="00A35C34" w:rsidRDefault="00A35C34" w:rsidP="00A35C34">
      <w:pPr>
        <w:numPr>
          <w:ilvl w:val="1"/>
          <w:numId w:val="5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Implementación: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Aplicar cifrado a los historiales clínicos electrónicos y cualquier comunicación relacionada con la salud.</w:t>
      </w:r>
    </w:p>
    <w:p w14:paraId="255CE221" w14:textId="77777777" w:rsidR="00A35C34" w:rsidRPr="00A35C34" w:rsidRDefault="00A35C34" w:rsidP="00A35C34">
      <w:pPr>
        <w:numPr>
          <w:ilvl w:val="0"/>
          <w:numId w:val="5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Controles de Acceso:</w:t>
      </w:r>
    </w:p>
    <w:p w14:paraId="775BD03F" w14:textId="77777777" w:rsidR="00A35C34" w:rsidRPr="00A35C34" w:rsidRDefault="00A35C34" w:rsidP="00A35C34">
      <w:pPr>
        <w:numPr>
          <w:ilvl w:val="1"/>
          <w:numId w:val="51"/>
        </w:numPr>
        <w:shd w:val="clear" w:color="auto" w:fill="FCFBFB"/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Arial" w:eastAsia="Times New Roman" w:hAnsi="Arial" w:cs="Arial"/>
          <w:color w:val="000000"/>
          <w:kern w:val="0"/>
          <w:sz w:val="23"/>
          <w:szCs w:val="23"/>
          <w:lang w:val="es-PE" w:eastAsia="es-MX"/>
          <w14:ligatures w14:val="none"/>
        </w:rPr>
        <w:t> Establecer políticas rigurosas sobre quién puede acceder a qué información, usando autenticación de múltiples factores.</w:t>
      </w:r>
    </w:p>
    <w:p w14:paraId="2F56AF2A" w14:textId="77777777" w:rsidR="00A35C34" w:rsidRDefault="00A35C34" w:rsidP="00DE5AD3"/>
    <w:p w14:paraId="19E2994A" w14:textId="67709CAC" w:rsidR="006F13E9" w:rsidRDefault="006F13E9">
      <w:r>
        <w:br w:type="page"/>
      </w:r>
    </w:p>
    <w:p w14:paraId="66376400" w14:textId="77777777" w:rsidR="00A35C34" w:rsidRDefault="00A35C34" w:rsidP="00DE5AD3"/>
    <w:p w14:paraId="0FE01350" w14:textId="77777777" w:rsidR="00A35C34" w:rsidRPr="004A29FC" w:rsidRDefault="00A35C34" w:rsidP="004A29FC">
      <w:pPr>
        <w:pStyle w:val="Ttulo1"/>
        <w:ind w:left="360" w:hanging="360"/>
        <w:rPr>
          <w:rFonts w:eastAsia="Times New Roman"/>
          <w:lang w:val="es-PE" w:eastAsia="es-MX"/>
        </w:rPr>
      </w:pPr>
      <w:bookmarkStart w:id="123" w:name="_Toc218792836"/>
      <w:r w:rsidRPr="004A29FC">
        <w:rPr>
          <w:rFonts w:eastAsia="Times New Roman"/>
          <w:lang w:val="es-PE" w:eastAsia="es-MX"/>
        </w:rPr>
        <w:t>Módulo 9: Comunicación y Liderazgo</w:t>
      </w:r>
      <w:bookmarkEnd w:id="123"/>
    </w:p>
    <w:p w14:paraId="2251A88D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24" w:name="_Toc218792837"/>
      <w:r w:rsidRPr="004A29FC">
        <w:rPr>
          <w:rFonts w:eastAsia="Times New Roman"/>
          <w:lang w:val="es-PE" w:eastAsia="es-MX"/>
        </w:rPr>
        <w:t>9.1 Importancia de la Comunicación en el Entorno Clínico</w:t>
      </w:r>
      <w:bookmarkEnd w:id="124"/>
    </w:p>
    <w:p w14:paraId="38420CBD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125" w:name="_Toc218792838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Comunicación Efectiva</w:t>
      </w:r>
      <w:bookmarkEnd w:id="125"/>
      <w:r w:rsidRPr="00A35C34">
        <w:rPr>
          <w:rFonts w:eastAsia="Times New Roman"/>
          <w:lang w:val="es-PE" w:eastAsia="es-MX"/>
        </w:rPr>
        <w:t xml:space="preserve"> </w:t>
      </w:r>
    </w:p>
    <w:p w14:paraId="74BF716D" w14:textId="77777777" w:rsidR="00AD0988" w:rsidRDefault="00AD0988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</w:p>
    <w:p w14:paraId="31BBDD73" w14:textId="58EF7099" w:rsidR="00A35C34" w:rsidRPr="00A35C34" w:rsidRDefault="00A35C34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La comunicación efectiva es el proceso mediante el cual la información se transmite de manera clara y comprensible entre los miembros del equipo de salud, así como con los pacientes. Es fundamental para garantizar una atención de calidad y un ambiente de trabajo colaborativo.</w:t>
      </w:r>
    </w:p>
    <w:p w14:paraId="0F2B4F69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26" w:name="_Toc218792839"/>
      <w:r w:rsidRPr="00A35C34">
        <w:rPr>
          <w:rFonts w:eastAsia="Times New Roman"/>
          <w:lang w:val="es-PE" w:eastAsia="es-MX"/>
        </w:rPr>
        <w:t>Beneficios de una Comunicación Efectiva</w:t>
      </w:r>
      <w:bookmarkEnd w:id="126"/>
    </w:p>
    <w:p w14:paraId="0B921F54" w14:textId="77777777" w:rsidR="00A35C34" w:rsidRPr="00A35C34" w:rsidRDefault="00A35C34" w:rsidP="00A35C34">
      <w:pPr>
        <w:numPr>
          <w:ilvl w:val="0"/>
          <w:numId w:val="52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Mejora del Trabajo en Equipo:</w:t>
      </w:r>
    </w:p>
    <w:p w14:paraId="7FC8851F" w14:textId="77777777" w:rsidR="00A35C34" w:rsidRPr="00A35C34" w:rsidRDefault="00A35C34" w:rsidP="00A35C34">
      <w:pPr>
        <w:numPr>
          <w:ilvl w:val="1"/>
          <w:numId w:val="52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La comunicación clara fomenta la colaboración entre los diferentes profesionales de la salud, mejorando la coordinación en la atención del paciente.</w:t>
      </w:r>
    </w:p>
    <w:p w14:paraId="4AA7EB86" w14:textId="77777777" w:rsidR="00A35C34" w:rsidRPr="00A35C34" w:rsidRDefault="00A35C34" w:rsidP="00A35C34">
      <w:pPr>
        <w:numPr>
          <w:ilvl w:val="0"/>
          <w:numId w:val="52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Aumento de la Satisfacción del Paciente:</w:t>
      </w:r>
    </w:p>
    <w:p w14:paraId="270357DC" w14:textId="77777777" w:rsidR="00A35C34" w:rsidRPr="00A35C34" w:rsidRDefault="00A35C34" w:rsidP="00A35C34">
      <w:pPr>
        <w:numPr>
          <w:ilvl w:val="1"/>
          <w:numId w:val="52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Los pacientes que reciben información clara y completa sobre su tratamiento son más propensos a estar satisfechos con su atención.</w:t>
      </w:r>
    </w:p>
    <w:p w14:paraId="464E6724" w14:textId="77777777" w:rsidR="00A35C34" w:rsidRPr="00A35C34" w:rsidRDefault="00A35C34" w:rsidP="00A35C34">
      <w:pPr>
        <w:numPr>
          <w:ilvl w:val="0"/>
          <w:numId w:val="52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Reducción de Errores:</w:t>
      </w:r>
    </w:p>
    <w:p w14:paraId="48D7B036" w14:textId="77777777" w:rsidR="00A35C34" w:rsidRPr="00A35C34" w:rsidRDefault="00A35C34" w:rsidP="00A35C34">
      <w:pPr>
        <w:numPr>
          <w:ilvl w:val="1"/>
          <w:numId w:val="52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Una comunicación deficiente puede llevar a malentendidos y errores en el tratamiento. La comunicación efectiva ayuda a asegurarse de que todos estén alineados con los planes de cuidado.</w:t>
      </w:r>
    </w:p>
    <w:p w14:paraId="158FE32F" w14:textId="77777777" w:rsidR="00A35C34" w:rsidRPr="00A35C34" w:rsidRDefault="00A35C34" w:rsidP="00A35C34">
      <w:pPr>
        <w:numPr>
          <w:ilvl w:val="0"/>
          <w:numId w:val="52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Empoderamiento del Personal:</w:t>
      </w:r>
    </w:p>
    <w:p w14:paraId="4C0B3433" w14:textId="77777777" w:rsidR="00A35C34" w:rsidRPr="00A35C34" w:rsidRDefault="00A35C34" w:rsidP="00A35C34">
      <w:pPr>
        <w:numPr>
          <w:ilvl w:val="1"/>
          <w:numId w:val="52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La comunicación abierta y accesible permite que los empleados se sientan valorados y escuchen sus inquietudes, lo que contribuye a un ambiente laboral positivo.</w:t>
      </w:r>
    </w:p>
    <w:p w14:paraId="64DE7638" w14:textId="77777777" w:rsidR="00A35C34" w:rsidRPr="00A35C34" w:rsidRDefault="00E36622" w:rsidP="00A35C34">
      <w:p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sz w:val="23"/>
          <w:szCs w:val="23"/>
          <w:lang w:val="es-PE" w:eastAsia="es-MX"/>
        </w:rPr>
        <w:pict w14:anchorId="3177F8FF">
          <v:rect id="_x0000_i1030" alt="" style="width:323.05pt;height:.05pt;mso-width-percent:0;mso-height-percent:0;mso-width-percent:0;mso-height-percent:0" o:hrpct="731" o:hralign="center" o:hrstd="t" o:hr="t" fillcolor="#a0a0a0" stroked="f"/>
        </w:pict>
      </w:r>
    </w:p>
    <w:p w14:paraId="456A3F8D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27" w:name="_Toc218792840"/>
      <w:r w:rsidRPr="004A29FC">
        <w:rPr>
          <w:rFonts w:eastAsia="Times New Roman"/>
          <w:lang w:val="es-PE" w:eastAsia="es-MX"/>
        </w:rPr>
        <w:t>9.2 Estrategias de Comunicación en el Entorno Clínico</w:t>
      </w:r>
      <w:bookmarkEnd w:id="127"/>
    </w:p>
    <w:p w14:paraId="1814CBB5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28" w:name="_Toc218792841"/>
      <w:r w:rsidRPr="00A35C34">
        <w:rPr>
          <w:rFonts w:eastAsia="Times New Roman"/>
          <w:bdr w:val="none" w:sz="0" w:space="0" w:color="auto" w:frame="1"/>
          <w:lang w:val="es-PE" w:eastAsia="es-MX"/>
        </w:rPr>
        <w:t>Canales de Comunicación</w:t>
      </w:r>
      <w:bookmarkEnd w:id="128"/>
    </w:p>
    <w:p w14:paraId="70D79D2B" w14:textId="77777777" w:rsidR="00A35C34" w:rsidRPr="00A35C34" w:rsidRDefault="00A35C34" w:rsidP="00A35C34">
      <w:pPr>
        <w:numPr>
          <w:ilvl w:val="0"/>
          <w:numId w:val="53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Reuniones Periódicas:</w:t>
      </w:r>
    </w:p>
    <w:p w14:paraId="1AB5603A" w14:textId="77777777" w:rsidR="00A35C34" w:rsidRPr="00A35C34" w:rsidRDefault="00A35C34" w:rsidP="00A35C34">
      <w:pPr>
        <w:numPr>
          <w:ilvl w:val="1"/>
          <w:numId w:val="53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Momentos específicos donde el equipo se reúne para discutir actualizaciones, resolver problemas y revisar objetivos.</w:t>
      </w:r>
    </w:p>
    <w:p w14:paraId="3B39503C" w14:textId="77777777" w:rsidR="00A35C34" w:rsidRPr="00A35C34" w:rsidRDefault="00A35C34" w:rsidP="00A35C34">
      <w:pPr>
        <w:numPr>
          <w:ilvl w:val="1"/>
          <w:numId w:val="53"/>
        </w:num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Ejemplo: Reuniones semanales de equipo donde se analizan casos clínicos y se revisa la carga de trabajo.</w:t>
      </w:r>
    </w:p>
    <w:p w14:paraId="20C7EC5C" w14:textId="77777777" w:rsidR="00A35C34" w:rsidRPr="00A35C34" w:rsidRDefault="00A35C34" w:rsidP="00A35C34">
      <w:pPr>
        <w:numPr>
          <w:ilvl w:val="0"/>
          <w:numId w:val="53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Herramientas Digitales:</w:t>
      </w:r>
    </w:p>
    <w:p w14:paraId="30C341BE" w14:textId="77777777" w:rsidR="00A35C34" w:rsidRPr="00A35C34" w:rsidRDefault="00A35C34" w:rsidP="00A35C34">
      <w:pPr>
        <w:numPr>
          <w:ilvl w:val="1"/>
          <w:numId w:val="53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Uso de software de gestión (Ej: herramientas de mensajería instantánea) para facilitar la comunicación rápida entre el personal.</w:t>
      </w:r>
    </w:p>
    <w:p w14:paraId="4DBDD1F7" w14:textId="77777777" w:rsidR="00A35C34" w:rsidRPr="00A35C34" w:rsidRDefault="00A35C34" w:rsidP="00A35C34">
      <w:pPr>
        <w:numPr>
          <w:ilvl w:val="1"/>
          <w:numId w:val="53"/>
        </w:num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Ejemplo: Implementar plataformas como Slack o Microsoft Teams para mejorar la comunicación diaria.</w:t>
      </w:r>
    </w:p>
    <w:p w14:paraId="062CD690" w14:textId="77777777" w:rsidR="00A35C34" w:rsidRPr="00A35C34" w:rsidRDefault="00A35C34" w:rsidP="00A35C34">
      <w:pPr>
        <w:numPr>
          <w:ilvl w:val="0"/>
          <w:numId w:val="53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Comunicación Escrita:</w:t>
      </w:r>
    </w:p>
    <w:p w14:paraId="01300006" w14:textId="77777777" w:rsidR="00A35C34" w:rsidRPr="00A35C34" w:rsidRDefault="00A35C34" w:rsidP="00A35C34">
      <w:pPr>
        <w:numPr>
          <w:ilvl w:val="1"/>
          <w:numId w:val="53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lastRenderedPageBreak/>
        <w:t>Enviar correos electrónicos, boletines informativos o memorandos para asegurar que todos tengan acceso a la misma información.</w:t>
      </w:r>
    </w:p>
    <w:p w14:paraId="297D9204" w14:textId="77777777" w:rsidR="00A35C34" w:rsidRPr="00A35C34" w:rsidRDefault="00A35C34" w:rsidP="00A35C34">
      <w:pPr>
        <w:numPr>
          <w:ilvl w:val="1"/>
          <w:numId w:val="53"/>
        </w:num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Ejemplo: Distribuir un boletín mensual con actualizaciones sobre políticas, procedimientos y logros del personal.</w:t>
      </w:r>
    </w:p>
    <w:p w14:paraId="515760E5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29" w:name="_Toc218792842"/>
      <w:r w:rsidRPr="00A35C34">
        <w:rPr>
          <w:rFonts w:eastAsia="Times New Roman"/>
          <w:lang w:val="es-PE" w:eastAsia="es-MX"/>
        </w:rPr>
        <w:t>Técnicas de Comunicación</w:t>
      </w:r>
      <w:bookmarkEnd w:id="129"/>
    </w:p>
    <w:p w14:paraId="202D1470" w14:textId="77777777" w:rsidR="00A35C34" w:rsidRPr="00A35C34" w:rsidRDefault="00A35C34" w:rsidP="00A35C34">
      <w:pPr>
        <w:numPr>
          <w:ilvl w:val="0"/>
          <w:numId w:val="54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Escucha Activa:</w:t>
      </w:r>
    </w:p>
    <w:p w14:paraId="7C75C362" w14:textId="77777777" w:rsidR="00A35C34" w:rsidRPr="00A35C34" w:rsidRDefault="00A35C34" w:rsidP="00A35C34">
      <w:pPr>
        <w:numPr>
          <w:ilvl w:val="1"/>
          <w:numId w:val="54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Implica prestar atención y responder a lo que se dice, asegurando así una comprensión adecuada y validando las preocupaciones de los demás.</w:t>
      </w:r>
    </w:p>
    <w:p w14:paraId="4CD5775E" w14:textId="77777777" w:rsidR="00A35C34" w:rsidRPr="00A35C34" w:rsidRDefault="00A35C34" w:rsidP="00A35C34">
      <w:pPr>
        <w:numPr>
          <w:ilvl w:val="0"/>
          <w:numId w:val="54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Feedback Constructivo:</w:t>
      </w:r>
    </w:p>
    <w:p w14:paraId="3451393A" w14:textId="77777777" w:rsidR="00A35C34" w:rsidRPr="00A35C34" w:rsidRDefault="00A35C34" w:rsidP="00A35C34">
      <w:pPr>
        <w:numPr>
          <w:ilvl w:val="1"/>
          <w:numId w:val="54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Proporcionar retroalimentación de manera respetuosa y positiva para mejorar el rendimiento y fomentar el desarrollo personal.</w:t>
      </w:r>
    </w:p>
    <w:p w14:paraId="2B0D2503" w14:textId="77777777" w:rsidR="00A35C34" w:rsidRPr="00A35C34" w:rsidRDefault="00A35C34" w:rsidP="00A35C34">
      <w:pPr>
        <w:numPr>
          <w:ilvl w:val="0"/>
          <w:numId w:val="54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Claridad y Concisión:</w:t>
      </w:r>
    </w:p>
    <w:p w14:paraId="3251ADBF" w14:textId="77777777" w:rsidR="00A35C34" w:rsidRPr="00A35C34" w:rsidRDefault="00A35C34" w:rsidP="00A35C34">
      <w:pPr>
        <w:numPr>
          <w:ilvl w:val="1"/>
          <w:numId w:val="54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Ser claro y conciso en la comunicación para evitar malentendidos o ambigüedades.</w:t>
      </w:r>
    </w:p>
    <w:p w14:paraId="02834112" w14:textId="77777777" w:rsidR="00A35C34" w:rsidRPr="00A35C34" w:rsidRDefault="00E36622" w:rsidP="00A35C34">
      <w:p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sz w:val="23"/>
          <w:szCs w:val="23"/>
          <w:lang w:val="es-PE" w:eastAsia="es-MX"/>
        </w:rPr>
        <w:pict w14:anchorId="6960EA9F">
          <v:rect id="_x0000_i1029" alt="" style="width:323.05pt;height:.05pt;mso-width-percent:0;mso-height-percent:0;mso-width-percent:0;mso-height-percent:0" o:hrpct="731" o:hralign="center" o:hrstd="t" o:hr="t" fillcolor="#a0a0a0" stroked="f"/>
        </w:pict>
      </w:r>
    </w:p>
    <w:p w14:paraId="00640A5D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30" w:name="_Toc218792843"/>
      <w:r w:rsidRPr="004A29FC">
        <w:rPr>
          <w:rFonts w:eastAsia="Times New Roman"/>
          <w:lang w:val="es-PE" w:eastAsia="es-MX"/>
        </w:rPr>
        <w:t>9.3 Liderazgo en el Entorno Clínico</w:t>
      </w:r>
      <w:bookmarkEnd w:id="130"/>
    </w:p>
    <w:p w14:paraId="3EC8B425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131" w:name="_Toc218792844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Liderazgo</w:t>
      </w:r>
      <w:bookmarkEnd w:id="131"/>
      <w:r w:rsidRPr="00A35C34">
        <w:rPr>
          <w:rFonts w:eastAsia="Times New Roman"/>
          <w:lang w:val="es-PE" w:eastAsia="es-MX"/>
        </w:rPr>
        <w:t xml:space="preserve"> </w:t>
      </w:r>
    </w:p>
    <w:p w14:paraId="725168E6" w14:textId="77777777" w:rsidR="00AD0988" w:rsidRDefault="00AD0988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</w:p>
    <w:p w14:paraId="18EE3575" w14:textId="34B3D725" w:rsidR="00A35C34" w:rsidRPr="00A35C34" w:rsidRDefault="00A35C34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El liderazgo se refiere a la capacidad de motivar, influir y dirigir a un grupo hacia el logro de objetivos. En el entorno clínico, un liderazgo efectivo es clave para mejorar la calidad de la atención y fomentar un ambiente laboral saludable.</w:t>
      </w:r>
    </w:p>
    <w:p w14:paraId="05857F4D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32" w:name="_Toc218792845"/>
      <w:r w:rsidRPr="00A35C34">
        <w:rPr>
          <w:rFonts w:eastAsia="Times New Roman"/>
          <w:lang w:val="es-PE" w:eastAsia="es-MX"/>
        </w:rPr>
        <w:t>Características de un Líder Eficaz</w:t>
      </w:r>
      <w:bookmarkEnd w:id="132"/>
    </w:p>
    <w:p w14:paraId="6D716039" w14:textId="77777777" w:rsidR="00A35C34" w:rsidRPr="00A35C34" w:rsidRDefault="00A35C34" w:rsidP="00A35C34">
      <w:pPr>
        <w:numPr>
          <w:ilvl w:val="0"/>
          <w:numId w:val="55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Visión y Estrategia:</w:t>
      </w:r>
    </w:p>
    <w:p w14:paraId="31854DD7" w14:textId="77777777" w:rsidR="00A35C34" w:rsidRPr="00A35C34" w:rsidRDefault="00A35C34" w:rsidP="00A35C34">
      <w:pPr>
        <w:numPr>
          <w:ilvl w:val="1"/>
          <w:numId w:val="55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Tener una visión clara del futuro de la clínica y establecer estrategias que guíen al equipo hacia esa visión.</w:t>
      </w:r>
    </w:p>
    <w:p w14:paraId="6207F091" w14:textId="77777777" w:rsidR="00A35C34" w:rsidRPr="00A35C34" w:rsidRDefault="00A35C34" w:rsidP="00A35C34">
      <w:pPr>
        <w:numPr>
          <w:ilvl w:val="0"/>
          <w:numId w:val="55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Empatía:</w:t>
      </w:r>
    </w:p>
    <w:p w14:paraId="65A4E51B" w14:textId="77777777" w:rsidR="00A35C34" w:rsidRPr="00A35C34" w:rsidRDefault="00A35C34" w:rsidP="00A35C34">
      <w:pPr>
        <w:numPr>
          <w:ilvl w:val="1"/>
          <w:numId w:val="55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Comprender y valorar las emociones y perspectivas de los miembros del equipo y de los pacientes, lo que facilita una atención centrada en las personas.</w:t>
      </w:r>
    </w:p>
    <w:p w14:paraId="01F6355F" w14:textId="77777777" w:rsidR="00A35C34" w:rsidRPr="00A35C34" w:rsidRDefault="00A35C34" w:rsidP="00A35C34">
      <w:pPr>
        <w:numPr>
          <w:ilvl w:val="0"/>
          <w:numId w:val="55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Capacidad de Toma de Decisiones:</w:t>
      </w:r>
    </w:p>
    <w:p w14:paraId="5D6A3AF4" w14:textId="77777777" w:rsidR="00A35C34" w:rsidRPr="00A35C34" w:rsidRDefault="00A35C34" w:rsidP="00A35C34">
      <w:pPr>
        <w:numPr>
          <w:ilvl w:val="1"/>
          <w:numId w:val="55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Tomar decisiones informadas y rápidas que beneficien tanto al equipo como a los pacientes.</w:t>
      </w:r>
    </w:p>
    <w:p w14:paraId="4F647A62" w14:textId="77777777" w:rsidR="00A35C34" w:rsidRPr="00A35C34" w:rsidRDefault="00A35C34" w:rsidP="00A35C34">
      <w:pPr>
        <w:numPr>
          <w:ilvl w:val="0"/>
          <w:numId w:val="55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Capacidad para Inspirar:</w:t>
      </w:r>
    </w:p>
    <w:p w14:paraId="5CB7E6FA" w14:textId="77777777" w:rsidR="00A35C34" w:rsidRPr="00A35C34" w:rsidRDefault="00A35C34" w:rsidP="00A35C34">
      <w:pPr>
        <w:numPr>
          <w:ilvl w:val="1"/>
          <w:numId w:val="55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Motivar al personal a ser su mejor versión y proporcionarles las herramientas necesarias para alcanzar sus objetivos.</w:t>
      </w:r>
    </w:p>
    <w:p w14:paraId="1624FBCF" w14:textId="77777777" w:rsidR="00A35C34" w:rsidRPr="00A35C34" w:rsidRDefault="00E36622" w:rsidP="00A35C34">
      <w:p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sz w:val="23"/>
          <w:szCs w:val="23"/>
          <w:lang w:val="es-PE" w:eastAsia="es-MX"/>
        </w:rPr>
        <w:pict w14:anchorId="1A7057B4">
          <v:rect id="_x0000_i1028" alt="" style="width:323.05pt;height:.05pt;mso-width-percent:0;mso-height-percent:0;mso-width-percent:0;mso-height-percent:0" o:hrpct="731" o:hralign="center" o:hrstd="t" o:hr="t" fillcolor="#a0a0a0" stroked="f"/>
        </w:pict>
      </w:r>
    </w:p>
    <w:p w14:paraId="23DCF8C3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33" w:name="_Toc218792846"/>
      <w:r w:rsidRPr="004A29FC">
        <w:rPr>
          <w:rFonts w:eastAsia="Times New Roman"/>
          <w:lang w:val="es-PE" w:eastAsia="es-MX"/>
        </w:rPr>
        <w:t>9.4 Estilos de Liderazgo en la Gestión Clínica</w:t>
      </w:r>
      <w:bookmarkEnd w:id="133"/>
    </w:p>
    <w:p w14:paraId="6F400C08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34" w:name="_Toc218792847"/>
      <w:r w:rsidRPr="00A35C34">
        <w:rPr>
          <w:rFonts w:eastAsia="Times New Roman"/>
          <w:bdr w:val="none" w:sz="0" w:space="0" w:color="auto" w:frame="1"/>
          <w:lang w:val="es-PE" w:eastAsia="es-MX"/>
        </w:rPr>
        <w:t>Estilos de Liderazgo Comunes</w:t>
      </w:r>
      <w:bookmarkEnd w:id="134"/>
    </w:p>
    <w:p w14:paraId="071A7BC8" w14:textId="77777777" w:rsidR="00A35C34" w:rsidRPr="00A35C34" w:rsidRDefault="00A35C34" w:rsidP="00A35C34">
      <w:pPr>
        <w:numPr>
          <w:ilvl w:val="0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Liderazgo Transformacional:</w:t>
      </w:r>
    </w:p>
    <w:p w14:paraId="1E0B584A" w14:textId="77777777" w:rsidR="00A35C34" w:rsidRPr="00A35C34" w:rsidRDefault="00A35C34" w:rsidP="00A35C34">
      <w:pPr>
        <w:numPr>
          <w:ilvl w:val="1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Líderes que inspiran a su equipo a innovar y crear un cambio positivo a través de una visión compartida.</w:t>
      </w:r>
    </w:p>
    <w:p w14:paraId="3446BDF0" w14:textId="77777777" w:rsidR="00A35C34" w:rsidRPr="00A35C34" w:rsidRDefault="00A35C34" w:rsidP="00A35C34">
      <w:pPr>
        <w:numPr>
          <w:ilvl w:val="1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Impacto: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Fomenta el compromiso y la motivación del personal, llevando a un entorno laboral altamente productivo.</w:t>
      </w:r>
    </w:p>
    <w:p w14:paraId="18F17CBA" w14:textId="77777777" w:rsidR="00A35C34" w:rsidRPr="00A35C34" w:rsidRDefault="00A35C34" w:rsidP="00A35C34">
      <w:pPr>
        <w:numPr>
          <w:ilvl w:val="0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Liderazgo Situacional:</w:t>
      </w:r>
    </w:p>
    <w:p w14:paraId="034AAB90" w14:textId="77777777" w:rsidR="00A35C34" w:rsidRPr="00A35C34" w:rsidRDefault="00A35C34" w:rsidP="00A35C34">
      <w:pPr>
        <w:numPr>
          <w:ilvl w:val="1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Los líderes adaptan su estilo según la situación y el nivel de madurez del equipo, eligiendo entre liderazgo directivo y participativo.</w:t>
      </w:r>
    </w:p>
    <w:p w14:paraId="62A46B6F" w14:textId="77777777" w:rsidR="00A35C34" w:rsidRPr="00A35C34" w:rsidRDefault="00A35C34" w:rsidP="00A35C34">
      <w:pPr>
        <w:numPr>
          <w:ilvl w:val="1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Impacto: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Aumenta la flexibilidad en la gestión y promueve un enfoque personalizado a los desafíos del equipo.</w:t>
      </w:r>
    </w:p>
    <w:p w14:paraId="58BA5D0A" w14:textId="77777777" w:rsidR="00A35C34" w:rsidRPr="00A35C34" w:rsidRDefault="00A35C34" w:rsidP="00A35C34">
      <w:pPr>
        <w:numPr>
          <w:ilvl w:val="0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Liderazgo Servicial:</w:t>
      </w:r>
    </w:p>
    <w:p w14:paraId="00901FB4" w14:textId="77777777" w:rsidR="00A35C34" w:rsidRPr="00A35C34" w:rsidRDefault="00A35C34" w:rsidP="00A35C34">
      <w:pPr>
        <w:numPr>
          <w:ilvl w:val="1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Prioriza el bienestar del equipo y apoya a sus miembros, poniendo sus necesidades en primer lugar.</w:t>
      </w:r>
    </w:p>
    <w:p w14:paraId="341CF26A" w14:textId="77777777" w:rsidR="00A35C34" w:rsidRPr="00A35C34" w:rsidRDefault="00A35C34" w:rsidP="00A35C34">
      <w:pPr>
        <w:numPr>
          <w:ilvl w:val="1"/>
          <w:numId w:val="56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Impacto: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Fomenta la confianza y colaboración, contrib</w:t>
      </w:r>
    </w:p>
    <w:p w14:paraId="03F93E05" w14:textId="77777777" w:rsidR="00A35C34" w:rsidRDefault="00A35C34" w:rsidP="00A35C34">
      <w:pPr>
        <w:shd w:val="clear" w:color="auto" w:fill="FCFBFB"/>
        <w:rPr>
          <w:rFonts w:ascii="Arial" w:eastAsia="Times New Roman" w:hAnsi="Arial" w:cs="Arial"/>
          <w:color w:val="FCFCFC"/>
          <w:kern w:val="0"/>
          <w:sz w:val="18"/>
          <w:szCs w:val="18"/>
          <w:bdr w:val="single" w:sz="6" w:space="5" w:color="E7E7E7" w:frame="1"/>
          <w:shd w:val="clear" w:color="auto" w:fill="292929"/>
          <w:lang w:val="es-PE" w:eastAsia="es-MX"/>
          <w14:ligatures w14:val="none"/>
        </w:rPr>
      </w:pPr>
    </w:p>
    <w:p w14:paraId="1E6903CA" w14:textId="77777777" w:rsidR="00A35C34" w:rsidRDefault="00A35C34" w:rsidP="00A35C34">
      <w:pPr>
        <w:shd w:val="clear" w:color="auto" w:fill="FCFBFB"/>
        <w:rPr>
          <w:rFonts w:ascii="Arial" w:eastAsia="Times New Roman" w:hAnsi="Arial" w:cs="Arial"/>
          <w:color w:val="FCFCFC"/>
          <w:kern w:val="0"/>
          <w:sz w:val="18"/>
          <w:szCs w:val="18"/>
          <w:bdr w:val="single" w:sz="6" w:space="5" w:color="E7E7E7" w:frame="1"/>
          <w:shd w:val="clear" w:color="auto" w:fill="292929"/>
          <w:lang w:val="es-PE" w:eastAsia="es-MX"/>
          <w14:ligatures w14:val="none"/>
        </w:rPr>
      </w:pPr>
    </w:p>
    <w:p w14:paraId="018EA237" w14:textId="760434F4" w:rsidR="006F13E9" w:rsidRDefault="006F13E9">
      <w:pPr>
        <w:rPr>
          <w:rFonts w:ascii="Arial" w:eastAsia="Times New Roman" w:hAnsi="Arial" w:cs="Arial"/>
          <w:color w:val="000000"/>
          <w:kern w:val="0"/>
          <w:sz w:val="27"/>
          <w:szCs w:val="27"/>
          <w:lang w:val="es-PE" w:eastAsia="es-MX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7"/>
          <w:szCs w:val="27"/>
          <w:lang w:val="es-PE" w:eastAsia="es-MX"/>
          <w14:ligatures w14:val="none"/>
        </w:rPr>
        <w:br w:type="page"/>
      </w:r>
    </w:p>
    <w:p w14:paraId="1A70767E" w14:textId="77777777" w:rsidR="00A35C34" w:rsidRPr="00A35C34" w:rsidRDefault="00A35C34" w:rsidP="00A35C34">
      <w:pPr>
        <w:shd w:val="clear" w:color="auto" w:fill="FCFBFB"/>
        <w:rPr>
          <w:rFonts w:ascii="Arial" w:eastAsia="Times New Roman" w:hAnsi="Arial" w:cs="Arial"/>
          <w:color w:val="000000"/>
          <w:kern w:val="0"/>
          <w:sz w:val="27"/>
          <w:szCs w:val="27"/>
          <w:lang w:val="es-PE" w:eastAsia="es-MX"/>
          <w14:ligatures w14:val="none"/>
        </w:rPr>
      </w:pPr>
    </w:p>
    <w:p w14:paraId="17AC0581" w14:textId="77777777" w:rsidR="00A35C34" w:rsidRPr="004A29FC" w:rsidRDefault="00A35C34" w:rsidP="004A29FC">
      <w:pPr>
        <w:pStyle w:val="Ttulo1"/>
        <w:ind w:left="360" w:hanging="360"/>
        <w:rPr>
          <w:rFonts w:eastAsia="Times New Roman"/>
          <w:lang w:val="es-PE" w:eastAsia="es-MX"/>
        </w:rPr>
      </w:pPr>
      <w:bookmarkStart w:id="135" w:name="_Toc218792848"/>
      <w:r w:rsidRPr="004A29FC">
        <w:rPr>
          <w:rFonts w:eastAsia="Times New Roman"/>
          <w:lang w:val="es-PE" w:eastAsia="es-MX"/>
        </w:rPr>
        <w:t>Módulo 10: Tendencias y Futuro de la Salud Ocupacional</w:t>
      </w:r>
      <w:bookmarkEnd w:id="135"/>
    </w:p>
    <w:p w14:paraId="3D5BED6C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36" w:name="_Toc218792849"/>
      <w:r w:rsidRPr="004A29FC">
        <w:rPr>
          <w:rFonts w:eastAsia="Times New Roman"/>
          <w:lang w:val="es-PE" w:eastAsia="es-MX"/>
        </w:rPr>
        <w:t>10.1 Innovaciones en Salud Ocupacional</w:t>
      </w:r>
      <w:bookmarkEnd w:id="136"/>
    </w:p>
    <w:p w14:paraId="3CD044F8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137" w:name="_Toc218792850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Innovaciones en Salud Ocupacional</w:t>
      </w:r>
      <w:bookmarkEnd w:id="137"/>
      <w:r w:rsidRPr="00A35C34">
        <w:rPr>
          <w:rFonts w:eastAsia="Times New Roman"/>
          <w:lang w:val="es-PE" w:eastAsia="es-MX"/>
        </w:rPr>
        <w:t xml:space="preserve"> </w:t>
      </w:r>
    </w:p>
    <w:p w14:paraId="27C34F46" w14:textId="77777777" w:rsidR="00AD0988" w:rsidRDefault="00AD0988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</w:p>
    <w:p w14:paraId="0AB00D9F" w14:textId="1CF2C02D" w:rsidR="00A35C34" w:rsidRPr="00A35C34" w:rsidRDefault="00A35C34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Las innovaciones en salud ocupacional se refieren a nuevas prácticas, tecnologías y enfoques diseñados para mejorar la salud y el bienestar de los trabajadores. Estas innovaciones no solo se limitan a avances médicos, sino que también incluyen cambios en la gestión, organización del trabajo y el entorno laboral.</w:t>
      </w:r>
    </w:p>
    <w:p w14:paraId="1F0747E2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38" w:name="_Toc218792851"/>
      <w:r w:rsidRPr="00A35C34">
        <w:rPr>
          <w:rFonts w:eastAsia="Times New Roman"/>
          <w:lang w:val="es-PE" w:eastAsia="es-MX"/>
        </w:rPr>
        <w:t>Ejemplos de Innovaciones</w:t>
      </w:r>
      <w:bookmarkEnd w:id="138"/>
    </w:p>
    <w:p w14:paraId="755D68A3" w14:textId="77777777" w:rsidR="00A35C34" w:rsidRPr="00A35C34" w:rsidRDefault="00A35C34" w:rsidP="00A35C34">
      <w:pPr>
        <w:numPr>
          <w:ilvl w:val="0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Telemedicina:</w:t>
      </w:r>
    </w:p>
    <w:p w14:paraId="1B84369E" w14:textId="77777777" w:rsidR="00A35C34" w:rsidRPr="00A35C34" w:rsidRDefault="00A35C34" w:rsidP="00A35C34">
      <w:pPr>
        <w:numPr>
          <w:ilvl w:val="1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Uso de tecnología de comunicación para proporcionar atención médica a distancia, permitiendo una mayor accesibilidad y flexibilidad para los trabajadores.</w:t>
      </w:r>
    </w:p>
    <w:p w14:paraId="3A30198D" w14:textId="77777777" w:rsidR="00A35C34" w:rsidRPr="00A35C34" w:rsidRDefault="00A35C34" w:rsidP="00A35C34">
      <w:pPr>
        <w:numPr>
          <w:ilvl w:val="1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Impacto: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Reduce la necesidad de desplazamiento y facilita la atención a trabajadores en áreas remotas.</w:t>
      </w:r>
    </w:p>
    <w:p w14:paraId="6250FB01" w14:textId="77777777" w:rsidR="00A35C34" w:rsidRPr="00A35C34" w:rsidRDefault="00A35C34" w:rsidP="00A35C34">
      <w:pPr>
        <w:numPr>
          <w:ilvl w:val="0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Wearables y Monitoreo de Salud:</w:t>
      </w:r>
    </w:p>
    <w:p w14:paraId="57BA4BD3" w14:textId="77777777" w:rsidR="00A35C34" w:rsidRPr="00A35C34" w:rsidRDefault="00A35C34" w:rsidP="00A35C34">
      <w:pPr>
        <w:numPr>
          <w:ilvl w:val="1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Uso de dispositivos portátiles como pulseras o relojes que monitorizan la salud física de los empleados, incluyendo frecuencia cardíaca, niveles de estrés y actividad física.</w:t>
      </w:r>
    </w:p>
    <w:p w14:paraId="20FBBE2A" w14:textId="77777777" w:rsidR="00A35C34" w:rsidRPr="00A35C34" w:rsidRDefault="00A35C34" w:rsidP="00A35C34">
      <w:pPr>
        <w:numPr>
          <w:ilvl w:val="1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Beneficio: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Proporciona datos en tiempo real que pueden usarse para realizar intervenciones de salud tempranas.</w:t>
      </w:r>
    </w:p>
    <w:p w14:paraId="74BB02EF" w14:textId="77777777" w:rsidR="00A35C34" w:rsidRPr="00A35C34" w:rsidRDefault="00A35C34" w:rsidP="00A35C34">
      <w:pPr>
        <w:numPr>
          <w:ilvl w:val="0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Herramientas de Evaluación de Riesgos:</w:t>
      </w:r>
    </w:p>
    <w:p w14:paraId="456C7513" w14:textId="77777777" w:rsidR="00A35C34" w:rsidRPr="00A35C34" w:rsidRDefault="00A35C34" w:rsidP="00A35C34">
      <w:pPr>
        <w:numPr>
          <w:ilvl w:val="1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Plataformas digitales que permiten a las clínicas adaptar y mejorar la evaluación de riesgos laborales, facilitando diagnósticos y ajustes en tiempo real.</w:t>
      </w:r>
    </w:p>
    <w:p w14:paraId="6CD4231B" w14:textId="77777777" w:rsidR="00A35C34" w:rsidRPr="00A35C34" w:rsidRDefault="00A35C34" w:rsidP="00A35C34">
      <w:pPr>
        <w:numPr>
          <w:ilvl w:val="1"/>
          <w:numId w:val="57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Impacto: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Mejora la capacidad de respuesta ante emergencias y ayuda a prevenir incidentes.</w:t>
      </w:r>
    </w:p>
    <w:p w14:paraId="2153AE68" w14:textId="77777777" w:rsidR="00A35C34" w:rsidRPr="00A35C34" w:rsidRDefault="00E36622" w:rsidP="00A35C34">
      <w:p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sz w:val="23"/>
          <w:szCs w:val="23"/>
          <w:lang w:val="es-PE" w:eastAsia="es-MX"/>
        </w:rPr>
        <w:pict w14:anchorId="02F1CAD6">
          <v:rect id="_x0000_i1027" alt="" style="width:323.05pt;height:.05pt;mso-width-percent:0;mso-height-percent:0;mso-width-percent:0;mso-height-percent:0" o:hrpct="731" o:hralign="center" o:hrstd="t" o:hr="t" fillcolor="#a0a0a0" stroked="f"/>
        </w:pict>
      </w:r>
    </w:p>
    <w:p w14:paraId="22569F54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39" w:name="_Toc218792852"/>
      <w:r w:rsidRPr="004A29FC">
        <w:rPr>
          <w:rFonts w:eastAsia="Times New Roman"/>
          <w:lang w:val="es-PE" w:eastAsia="es-MX"/>
        </w:rPr>
        <w:t>10.2 Sustentabilidad en la Salud Ocupacional</w:t>
      </w:r>
      <w:bookmarkEnd w:id="139"/>
    </w:p>
    <w:p w14:paraId="049E0D8D" w14:textId="77777777" w:rsidR="00BE6182" w:rsidRDefault="00A35C34" w:rsidP="00BE6182">
      <w:pPr>
        <w:pStyle w:val="Ttulo3"/>
        <w:rPr>
          <w:rFonts w:eastAsia="Times New Roman"/>
          <w:lang w:val="es-PE" w:eastAsia="es-MX"/>
        </w:rPr>
      </w:pPr>
      <w:bookmarkStart w:id="140" w:name="_Toc218792853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Sustentabilidad en Salud Ocupacional</w:t>
      </w:r>
      <w:bookmarkEnd w:id="140"/>
      <w:r w:rsidRPr="00A35C34">
        <w:rPr>
          <w:rFonts w:eastAsia="Times New Roman"/>
          <w:lang w:val="es-PE" w:eastAsia="es-MX"/>
        </w:rPr>
        <w:t xml:space="preserve"> </w:t>
      </w:r>
    </w:p>
    <w:p w14:paraId="7EEB5A13" w14:textId="77777777" w:rsidR="00BE6182" w:rsidRDefault="00BE6182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</w:p>
    <w:p w14:paraId="702B214B" w14:textId="3E7A8FCC" w:rsidR="00A35C34" w:rsidRPr="00A35C34" w:rsidRDefault="00A35C34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La sustentabilidad en salud ocupacional implica promover prácticas que no solo protejan la salud de los trabajadores, sino que también respeten el medio ambiente y apoyen un desarrollo económico viable.</w:t>
      </w:r>
    </w:p>
    <w:p w14:paraId="41A93AE6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41" w:name="_Toc218792854"/>
      <w:r w:rsidRPr="00A35C34">
        <w:rPr>
          <w:rFonts w:eastAsia="Times New Roman"/>
          <w:lang w:val="es-PE" w:eastAsia="es-MX"/>
        </w:rPr>
        <w:t>Estrategias para Incorporar la Sustentabilidad</w:t>
      </w:r>
      <w:bookmarkEnd w:id="141"/>
    </w:p>
    <w:p w14:paraId="14455EC0" w14:textId="77777777" w:rsidR="00A35C34" w:rsidRPr="00A35C34" w:rsidRDefault="00A35C34" w:rsidP="00A35C34">
      <w:pPr>
        <w:numPr>
          <w:ilvl w:val="0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Prácticas Ecológicas:</w:t>
      </w:r>
    </w:p>
    <w:p w14:paraId="4450B362" w14:textId="77777777" w:rsidR="00A35C34" w:rsidRPr="00A35C34" w:rsidRDefault="00A35C34" w:rsidP="00A35C34">
      <w:pPr>
        <w:numPr>
          <w:ilvl w:val="1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Implementar políticas que reduzcan el uso de recursos y minimicen residuos.</w:t>
      </w:r>
    </w:p>
    <w:p w14:paraId="66FE82F4" w14:textId="77777777" w:rsidR="00A35C34" w:rsidRPr="00A35C34" w:rsidRDefault="00A35C34" w:rsidP="00A35C34">
      <w:pPr>
        <w:numPr>
          <w:ilvl w:val="1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Introducir programas de reciclaje en clínicas, utilizando productos de limpieza biodegradables y reduciendo el uso de plásticos.</w:t>
      </w:r>
    </w:p>
    <w:p w14:paraId="4CF2A800" w14:textId="77777777" w:rsidR="00A35C34" w:rsidRPr="00A35C34" w:rsidRDefault="00A35C34" w:rsidP="00A35C34">
      <w:pPr>
        <w:numPr>
          <w:ilvl w:val="0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Bienestar Integral:</w:t>
      </w:r>
    </w:p>
    <w:p w14:paraId="1423EE48" w14:textId="77777777" w:rsidR="00A35C34" w:rsidRPr="00A35C34" w:rsidRDefault="00A35C34" w:rsidP="00A35C34">
      <w:pPr>
        <w:numPr>
          <w:ilvl w:val="1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Fomentar la salud física, mental y emocional de los empleados mediante programas integrales de bienestar.</w:t>
      </w:r>
    </w:p>
    <w:p w14:paraId="4178F14F" w14:textId="77777777" w:rsidR="00A35C34" w:rsidRPr="00A35C34" w:rsidRDefault="00A35C34" w:rsidP="00A35C34">
      <w:pPr>
        <w:numPr>
          <w:ilvl w:val="1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Proporcionar recursos de salud mental, asesoramiento y acceso a gimnasios o actividades deportivas.</w:t>
      </w:r>
    </w:p>
    <w:p w14:paraId="57CE4388" w14:textId="77777777" w:rsidR="00A35C34" w:rsidRPr="00A35C34" w:rsidRDefault="00A35C34" w:rsidP="00A35C34">
      <w:pPr>
        <w:numPr>
          <w:ilvl w:val="0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Inversiones en Tecnología Verde:</w:t>
      </w:r>
    </w:p>
    <w:p w14:paraId="1F019E76" w14:textId="77777777" w:rsidR="00A35C34" w:rsidRPr="00A35C34" w:rsidRDefault="00A35C34" w:rsidP="00A35C34">
      <w:pPr>
        <w:numPr>
          <w:ilvl w:val="1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Incorporar tecnologías y prácticas que reduzcan el impacto ambiental, como sistemas de energía solar o tecnologías de ahorro de agua.</w:t>
      </w:r>
    </w:p>
    <w:p w14:paraId="1C28D77B" w14:textId="77777777" w:rsidR="00A35C34" w:rsidRPr="00A35C34" w:rsidRDefault="00A35C34" w:rsidP="00A35C34">
      <w:pPr>
        <w:numPr>
          <w:ilvl w:val="1"/>
          <w:numId w:val="58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Impacto: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Disminuir la huella de carbono y promover un entorno laboral saludable.</w:t>
      </w:r>
    </w:p>
    <w:p w14:paraId="65DF4F84" w14:textId="77777777" w:rsidR="00A35C34" w:rsidRPr="00A35C34" w:rsidRDefault="00E36622" w:rsidP="00A35C34">
      <w:p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sz w:val="23"/>
          <w:szCs w:val="23"/>
          <w:lang w:val="es-PE" w:eastAsia="es-MX"/>
        </w:rPr>
        <w:pict w14:anchorId="17990673">
          <v:rect id="_x0000_i1026" alt="" style="width:323.05pt;height:.05pt;mso-width-percent:0;mso-height-percent:0;mso-width-percent:0;mso-height-percent:0" o:hrpct="731" o:hralign="center" o:hrstd="t" o:hr="t" fillcolor="#a0a0a0" stroked="f"/>
        </w:pict>
      </w:r>
    </w:p>
    <w:p w14:paraId="42FA5FE2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42" w:name="_Toc218792855"/>
      <w:r w:rsidRPr="004A29FC">
        <w:rPr>
          <w:rFonts w:eastAsia="Times New Roman"/>
          <w:lang w:val="es-PE" w:eastAsia="es-MX"/>
        </w:rPr>
        <w:t>10.3 Impacto de la Digitalización en la Salud Ocupacional</w:t>
      </w:r>
      <w:bookmarkEnd w:id="142"/>
    </w:p>
    <w:p w14:paraId="5CE44867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143" w:name="_Toc218792856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Digitalización en Salud Ocupacional</w:t>
      </w:r>
      <w:bookmarkEnd w:id="143"/>
      <w:r w:rsidRPr="00A35C34">
        <w:rPr>
          <w:rFonts w:eastAsia="Times New Roman"/>
          <w:lang w:val="es-PE" w:eastAsia="es-MX"/>
        </w:rPr>
        <w:t xml:space="preserve"> </w:t>
      </w:r>
    </w:p>
    <w:p w14:paraId="57FC5E1F" w14:textId="77777777" w:rsidR="00AD0988" w:rsidRDefault="00AD0988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</w:p>
    <w:p w14:paraId="1A3D2E48" w14:textId="3CBA73E1" w:rsidR="00A35C34" w:rsidRPr="00A35C34" w:rsidRDefault="00A35C34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La digitalización en salud ocupacional se refiere a la integración de tecnologías digitales en la atención médica y en la gestión de la salud y seguridad laboral, transformando la forma en que se gestionan los procesos y se brinda atención.</w:t>
      </w:r>
    </w:p>
    <w:p w14:paraId="38253714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44" w:name="_Toc218792857"/>
      <w:r w:rsidRPr="00A35C34">
        <w:rPr>
          <w:rFonts w:eastAsia="Times New Roman"/>
          <w:lang w:val="es-PE" w:eastAsia="es-MX"/>
        </w:rPr>
        <w:t>Beneficios de la Digitalización</w:t>
      </w:r>
      <w:bookmarkEnd w:id="144"/>
    </w:p>
    <w:p w14:paraId="06BED994" w14:textId="77777777" w:rsidR="00A35C34" w:rsidRPr="00A35C34" w:rsidRDefault="00A35C34" w:rsidP="00A35C34">
      <w:pPr>
        <w:numPr>
          <w:ilvl w:val="0"/>
          <w:numId w:val="59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Eficiencia en la Gestión:</w:t>
      </w:r>
    </w:p>
    <w:p w14:paraId="62ADB80A" w14:textId="77777777" w:rsidR="00A35C34" w:rsidRPr="00A35C34" w:rsidRDefault="00A35C34" w:rsidP="00A35C34">
      <w:pPr>
        <w:numPr>
          <w:ilvl w:val="1"/>
          <w:numId w:val="59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Las tecnologías digitales facilitan la recopilación y análisis de datos sobre la salud de los trabajadores, permitiendo a las clínicas tomar decisiones informadas basadas en datos precisos.</w:t>
      </w:r>
    </w:p>
    <w:p w14:paraId="3D7A3718" w14:textId="77777777" w:rsidR="00A35C34" w:rsidRPr="00A35C34" w:rsidRDefault="00A35C34" w:rsidP="00A35C34">
      <w:pPr>
        <w:numPr>
          <w:ilvl w:val="0"/>
          <w:numId w:val="59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Automatización de Procesos:</w:t>
      </w:r>
    </w:p>
    <w:p w14:paraId="14A056EF" w14:textId="77777777" w:rsidR="00A35C34" w:rsidRPr="00A35C34" w:rsidRDefault="00A35C34" w:rsidP="00A35C34">
      <w:pPr>
        <w:numPr>
          <w:ilvl w:val="1"/>
          <w:numId w:val="59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El uso de software para la gestión de recursos humanos, registro de pacientes y seguimiento de salud reduce la carga administrativa y permite al personal concentrarse en la atención al paciente.</w:t>
      </w:r>
    </w:p>
    <w:p w14:paraId="6633BFAD" w14:textId="77777777" w:rsidR="00A35C34" w:rsidRPr="00A35C34" w:rsidRDefault="00A35C34" w:rsidP="00A35C34">
      <w:pPr>
        <w:numPr>
          <w:ilvl w:val="0"/>
          <w:numId w:val="59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Acceso y Colaboración Mejorados:</w:t>
      </w:r>
    </w:p>
    <w:p w14:paraId="6A4D3A2B" w14:textId="77777777" w:rsidR="00A35C34" w:rsidRPr="00A35C34" w:rsidRDefault="00A35C34" w:rsidP="00A35C34">
      <w:pPr>
        <w:numPr>
          <w:ilvl w:val="1"/>
          <w:numId w:val="59"/>
        </w:numPr>
        <w:spacing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Las plataformas digitales permiten la colaboración entre profesionales de la salud, independientemente de su ubicación, llevando a una atención más integral y coordinada.</w:t>
      </w:r>
    </w:p>
    <w:p w14:paraId="2FBD7A29" w14:textId="77777777" w:rsidR="00A35C34" w:rsidRPr="00A35C34" w:rsidRDefault="00E36622" w:rsidP="00A35C34">
      <w:pPr>
        <w:spacing w:before="180" w:after="180"/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E36622">
        <w:rPr>
          <w:rFonts w:ascii="Times New Roman" w:eastAsia="Times New Roman" w:hAnsi="Times New Roman" w:cs="Times New Roman"/>
          <w:noProof/>
          <w:kern w:val="0"/>
          <w:sz w:val="23"/>
          <w:szCs w:val="23"/>
          <w:lang w:val="es-PE" w:eastAsia="es-MX"/>
        </w:rPr>
        <w:pict w14:anchorId="7B1341A6">
          <v:rect id="_x0000_i1025" alt="" style="width:323.05pt;height:.05pt;mso-width-percent:0;mso-height-percent:0;mso-width-percent:0;mso-height-percent:0" o:hrpct="731" o:hralign="center" o:hrstd="t" o:hr="t" fillcolor="#a0a0a0" stroked="f"/>
        </w:pict>
      </w:r>
    </w:p>
    <w:p w14:paraId="13043803" w14:textId="77777777" w:rsidR="00A35C34" w:rsidRPr="004A29FC" w:rsidRDefault="00A35C34" w:rsidP="004A29FC">
      <w:pPr>
        <w:pStyle w:val="Ttulo2"/>
        <w:rPr>
          <w:rFonts w:eastAsia="Times New Roman"/>
          <w:lang w:val="es-PE" w:eastAsia="es-MX"/>
        </w:rPr>
      </w:pPr>
      <w:bookmarkStart w:id="145" w:name="_Toc218792858"/>
      <w:r w:rsidRPr="004A29FC">
        <w:rPr>
          <w:rFonts w:eastAsia="Times New Roman"/>
          <w:lang w:val="es-PE" w:eastAsia="es-MX"/>
        </w:rPr>
        <w:t>10.4 Vínculo entre Salud Ocupacional y Bienestar Organizacional</w:t>
      </w:r>
      <w:bookmarkEnd w:id="145"/>
    </w:p>
    <w:p w14:paraId="0F9E3EA0" w14:textId="77777777" w:rsidR="00AD0988" w:rsidRDefault="00A35C34" w:rsidP="00AD0988">
      <w:pPr>
        <w:pStyle w:val="Ttulo3"/>
        <w:rPr>
          <w:rFonts w:eastAsia="Times New Roman"/>
          <w:lang w:val="es-PE" w:eastAsia="es-MX"/>
        </w:rPr>
      </w:pPr>
      <w:bookmarkStart w:id="146" w:name="_Toc218792859"/>
      <w:r w:rsidRPr="00A35C34">
        <w:rPr>
          <w:rFonts w:eastAsia="Times New Roman"/>
          <w:bdr w:val="none" w:sz="0" w:space="0" w:color="auto" w:frame="1"/>
          <w:lang w:val="es-PE" w:eastAsia="es-MX"/>
        </w:rPr>
        <w:t>Definición de Bienestar Organizacional</w:t>
      </w:r>
      <w:bookmarkEnd w:id="146"/>
      <w:r w:rsidRPr="00A35C34">
        <w:rPr>
          <w:rFonts w:eastAsia="Times New Roman"/>
          <w:lang w:val="es-PE" w:eastAsia="es-MX"/>
        </w:rPr>
        <w:t xml:space="preserve"> </w:t>
      </w:r>
    </w:p>
    <w:p w14:paraId="40468258" w14:textId="77777777" w:rsidR="00AD0988" w:rsidRDefault="00AD0988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</w:p>
    <w:p w14:paraId="23E578A6" w14:textId="44D52703" w:rsidR="00A35C34" w:rsidRPr="00A35C34" w:rsidRDefault="00A35C34" w:rsidP="00A35C34">
      <w:p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El bienestar organizacional se refiere a la salud general de una organización, incluyendo la satisfacción y el compromiso de los empleados, así como su bienestar físico y mental.</w:t>
      </w:r>
    </w:p>
    <w:p w14:paraId="35523C91" w14:textId="77777777" w:rsidR="00A35C34" w:rsidRPr="00A35C34" w:rsidRDefault="00A35C34" w:rsidP="00BE6182">
      <w:pPr>
        <w:pStyle w:val="Ttulo3"/>
        <w:rPr>
          <w:rFonts w:eastAsia="Times New Roman"/>
          <w:lang w:val="es-PE" w:eastAsia="es-MX"/>
        </w:rPr>
      </w:pPr>
      <w:bookmarkStart w:id="147" w:name="_Toc218792860"/>
      <w:r w:rsidRPr="00A35C34">
        <w:rPr>
          <w:rFonts w:eastAsia="Times New Roman"/>
          <w:lang w:val="es-PE" w:eastAsia="es-MX"/>
        </w:rPr>
        <w:t>Estrategias para Fomentar el Bienestar Organizacional</w:t>
      </w:r>
      <w:bookmarkEnd w:id="147"/>
    </w:p>
    <w:p w14:paraId="2EEA4C5C" w14:textId="77777777" w:rsidR="00A35C34" w:rsidRPr="00A35C34" w:rsidRDefault="00A35C34" w:rsidP="00A35C34">
      <w:pPr>
        <w:numPr>
          <w:ilvl w:val="0"/>
          <w:numId w:val="60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Cultura de Reconocimiento:</w:t>
      </w:r>
    </w:p>
    <w:p w14:paraId="6D803C69" w14:textId="77777777" w:rsidR="00A35C34" w:rsidRPr="00A35C34" w:rsidRDefault="00A35C34" w:rsidP="00A35C34">
      <w:pPr>
        <w:numPr>
          <w:ilvl w:val="1"/>
          <w:numId w:val="60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Fomentar un entorno donde se reconozcan y celebren los logros y esfuerzos del personal, contribuye a un clima laboral positivo.</w:t>
      </w:r>
    </w:p>
    <w:p w14:paraId="6B9A83EC" w14:textId="77777777" w:rsidR="00A35C34" w:rsidRPr="00A35C34" w:rsidRDefault="00A35C34" w:rsidP="00A35C34">
      <w:pPr>
        <w:numPr>
          <w:ilvl w:val="1"/>
          <w:numId w:val="60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Ejemplo: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Implementar sistemas formales de recompensas y reconocimientos para logros individuales y de equipo.</w:t>
      </w:r>
    </w:p>
    <w:p w14:paraId="21C3F7A3" w14:textId="77777777" w:rsidR="00A35C34" w:rsidRPr="00A35C34" w:rsidRDefault="00A35C34" w:rsidP="00A35C34">
      <w:pPr>
        <w:numPr>
          <w:ilvl w:val="0"/>
          <w:numId w:val="60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Flexibilidad Laboral:</w:t>
      </w:r>
    </w:p>
    <w:p w14:paraId="75FFE847" w14:textId="77777777" w:rsidR="00A35C34" w:rsidRPr="00A35C34" w:rsidRDefault="00A35C34" w:rsidP="00A35C34">
      <w:pPr>
        <w:numPr>
          <w:ilvl w:val="1"/>
          <w:numId w:val="60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lastRenderedPageBreak/>
        <w:t>Descripción: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Ofrecer modalidades de trabajo flexible, como el teletrabajo o horarios ajustados, que se adapten a las necesidades de los empleados.</w:t>
      </w:r>
    </w:p>
    <w:p w14:paraId="757ED13E" w14:textId="77777777" w:rsidR="00A35C34" w:rsidRPr="00A35C34" w:rsidRDefault="00A35C34" w:rsidP="00A35C34">
      <w:pPr>
        <w:numPr>
          <w:ilvl w:val="1"/>
          <w:numId w:val="60"/>
        </w:numPr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</w:pPr>
      <w:r w:rsidRPr="00A35C34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bdr w:val="none" w:sz="0" w:space="0" w:color="auto" w:frame="1"/>
          <w:lang w:val="es-PE" w:eastAsia="es-MX"/>
          <w14:ligatures w14:val="none"/>
        </w:rPr>
        <w:t>Impacto:</w:t>
      </w:r>
      <w:r w:rsidRPr="00A35C34">
        <w:rPr>
          <w:rFonts w:ascii="Times New Roman" w:eastAsia="Times New Roman" w:hAnsi="Times New Roman" w:cs="Times New Roman"/>
          <w:kern w:val="0"/>
          <w:sz w:val="23"/>
          <w:szCs w:val="23"/>
          <w:lang w:val="es-PE" w:eastAsia="es-MX"/>
          <w14:ligatures w14:val="none"/>
        </w:rPr>
        <w:t> Fomenta la retención de talento y reduce el estrés laboral</w:t>
      </w:r>
    </w:p>
    <w:p w14:paraId="41044DCD" w14:textId="77777777" w:rsidR="00A35C34" w:rsidRDefault="00A35C34" w:rsidP="00DE5AD3"/>
    <w:sectPr w:rsidR="00A35C34" w:rsidSect="007A198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05D"/>
    <w:multiLevelType w:val="multilevel"/>
    <w:tmpl w:val="3D48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34EAF"/>
    <w:multiLevelType w:val="multilevel"/>
    <w:tmpl w:val="A74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30A8A"/>
    <w:multiLevelType w:val="multilevel"/>
    <w:tmpl w:val="EC30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B1636"/>
    <w:multiLevelType w:val="multilevel"/>
    <w:tmpl w:val="B2B6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16ED4"/>
    <w:multiLevelType w:val="multilevel"/>
    <w:tmpl w:val="0FB6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0179B6"/>
    <w:multiLevelType w:val="multilevel"/>
    <w:tmpl w:val="0DA4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7322C3"/>
    <w:multiLevelType w:val="multilevel"/>
    <w:tmpl w:val="AE1A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E13C83"/>
    <w:multiLevelType w:val="multilevel"/>
    <w:tmpl w:val="4398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B457D2"/>
    <w:multiLevelType w:val="multilevel"/>
    <w:tmpl w:val="B65C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5B248E"/>
    <w:multiLevelType w:val="multilevel"/>
    <w:tmpl w:val="0C2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8D2507"/>
    <w:multiLevelType w:val="multilevel"/>
    <w:tmpl w:val="6E74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49624E"/>
    <w:multiLevelType w:val="multilevel"/>
    <w:tmpl w:val="2A58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A35CF0"/>
    <w:multiLevelType w:val="multilevel"/>
    <w:tmpl w:val="453A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12220D"/>
    <w:multiLevelType w:val="multilevel"/>
    <w:tmpl w:val="031A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C025E2"/>
    <w:multiLevelType w:val="multilevel"/>
    <w:tmpl w:val="11F4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484619"/>
    <w:multiLevelType w:val="multilevel"/>
    <w:tmpl w:val="DBB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62289B"/>
    <w:multiLevelType w:val="multilevel"/>
    <w:tmpl w:val="170C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CD2D74"/>
    <w:multiLevelType w:val="multilevel"/>
    <w:tmpl w:val="DC4A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030EED"/>
    <w:multiLevelType w:val="multilevel"/>
    <w:tmpl w:val="89FE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FA07F5"/>
    <w:multiLevelType w:val="multilevel"/>
    <w:tmpl w:val="DDAC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B87DD4"/>
    <w:multiLevelType w:val="multilevel"/>
    <w:tmpl w:val="FC32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34C79"/>
    <w:multiLevelType w:val="multilevel"/>
    <w:tmpl w:val="0DBC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2B24A0"/>
    <w:multiLevelType w:val="multilevel"/>
    <w:tmpl w:val="B4A4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770CCE"/>
    <w:multiLevelType w:val="multilevel"/>
    <w:tmpl w:val="FA60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867AC4"/>
    <w:multiLevelType w:val="multilevel"/>
    <w:tmpl w:val="DDF22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8606FA6"/>
    <w:multiLevelType w:val="multilevel"/>
    <w:tmpl w:val="0FE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8B0C5E"/>
    <w:multiLevelType w:val="multilevel"/>
    <w:tmpl w:val="5D1A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C814C2"/>
    <w:multiLevelType w:val="multilevel"/>
    <w:tmpl w:val="F6BA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CD1663"/>
    <w:multiLevelType w:val="multilevel"/>
    <w:tmpl w:val="FBA2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D25511"/>
    <w:multiLevelType w:val="multilevel"/>
    <w:tmpl w:val="69F2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F35720"/>
    <w:multiLevelType w:val="multilevel"/>
    <w:tmpl w:val="5C1C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7675F0"/>
    <w:multiLevelType w:val="multilevel"/>
    <w:tmpl w:val="9924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FD41B9"/>
    <w:multiLevelType w:val="multilevel"/>
    <w:tmpl w:val="3386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773D96"/>
    <w:multiLevelType w:val="multilevel"/>
    <w:tmpl w:val="BF8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A9194A"/>
    <w:multiLevelType w:val="multilevel"/>
    <w:tmpl w:val="DE0C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E3110C"/>
    <w:multiLevelType w:val="multilevel"/>
    <w:tmpl w:val="65AC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5870D0"/>
    <w:multiLevelType w:val="multilevel"/>
    <w:tmpl w:val="72709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5657CF9"/>
    <w:multiLevelType w:val="multilevel"/>
    <w:tmpl w:val="4234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290F7C"/>
    <w:multiLevelType w:val="multilevel"/>
    <w:tmpl w:val="6FBE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4D7533"/>
    <w:multiLevelType w:val="multilevel"/>
    <w:tmpl w:val="D738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9D6BA7"/>
    <w:multiLevelType w:val="multilevel"/>
    <w:tmpl w:val="50EE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415A39"/>
    <w:multiLevelType w:val="multilevel"/>
    <w:tmpl w:val="10AE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13682C"/>
    <w:multiLevelType w:val="multilevel"/>
    <w:tmpl w:val="6E80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5A4B45"/>
    <w:multiLevelType w:val="multilevel"/>
    <w:tmpl w:val="8FBC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ED4EDE"/>
    <w:multiLevelType w:val="multilevel"/>
    <w:tmpl w:val="BD3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A177910"/>
    <w:multiLevelType w:val="multilevel"/>
    <w:tmpl w:val="6D78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9729EE"/>
    <w:multiLevelType w:val="multilevel"/>
    <w:tmpl w:val="7BC0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EC4C97"/>
    <w:multiLevelType w:val="multilevel"/>
    <w:tmpl w:val="22C6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9B02DA"/>
    <w:multiLevelType w:val="multilevel"/>
    <w:tmpl w:val="3C8C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660336"/>
    <w:multiLevelType w:val="multilevel"/>
    <w:tmpl w:val="BD0E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D528C1"/>
    <w:multiLevelType w:val="multilevel"/>
    <w:tmpl w:val="6118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3C0AEE"/>
    <w:multiLevelType w:val="multilevel"/>
    <w:tmpl w:val="EFF2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3627CE4"/>
    <w:multiLevelType w:val="multilevel"/>
    <w:tmpl w:val="F158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C01BE7"/>
    <w:multiLevelType w:val="multilevel"/>
    <w:tmpl w:val="6414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7C821C6"/>
    <w:multiLevelType w:val="multilevel"/>
    <w:tmpl w:val="AD6A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8D4651"/>
    <w:multiLevelType w:val="multilevel"/>
    <w:tmpl w:val="8BF4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0C2457"/>
    <w:multiLevelType w:val="multilevel"/>
    <w:tmpl w:val="B77A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CC68F6"/>
    <w:multiLevelType w:val="multilevel"/>
    <w:tmpl w:val="C9DC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09722A9"/>
    <w:multiLevelType w:val="multilevel"/>
    <w:tmpl w:val="E8DC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285310B"/>
    <w:multiLevelType w:val="multilevel"/>
    <w:tmpl w:val="8014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443606"/>
    <w:multiLevelType w:val="multilevel"/>
    <w:tmpl w:val="76F6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4744900"/>
    <w:multiLevelType w:val="multilevel"/>
    <w:tmpl w:val="8346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1334C6"/>
    <w:multiLevelType w:val="multilevel"/>
    <w:tmpl w:val="A876383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3" w15:restartNumberingAfterBreak="0">
    <w:nsid w:val="787862A2"/>
    <w:multiLevelType w:val="multilevel"/>
    <w:tmpl w:val="7AB0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8900BE1"/>
    <w:multiLevelType w:val="multilevel"/>
    <w:tmpl w:val="F09C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A9445C9"/>
    <w:multiLevelType w:val="multilevel"/>
    <w:tmpl w:val="DE02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C06032"/>
    <w:multiLevelType w:val="multilevel"/>
    <w:tmpl w:val="60CC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B350428"/>
    <w:multiLevelType w:val="multilevel"/>
    <w:tmpl w:val="47E0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B506C12"/>
    <w:multiLevelType w:val="multilevel"/>
    <w:tmpl w:val="7952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D4F14E2"/>
    <w:multiLevelType w:val="multilevel"/>
    <w:tmpl w:val="90A0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43034">
    <w:abstractNumId w:val="24"/>
  </w:num>
  <w:num w:numId="2" w16cid:durableId="1824740173">
    <w:abstractNumId w:val="62"/>
  </w:num>
  <w:num w:numId="3" w16cid:durableId="209076518">
    <w:abstractNumId w:val="69"/>
  </w:num>
  <w:num w:numId="4" w16cid:durableId="1125083706">
    <w:abstractNumId w:val="9"/>
  </w:num>
  <w:num w:numId="5" w16cid:durableId="1374580610">
    <w:abstractNumId w:val="3"/>
  </w:num>
  <w:num w:numId="6" w16cid:durableId="828403031">
    <w:abstractNumId w:val="19"/>
  </w:num>
  <w:num w:numId="7" w16cid:durableId="1352606670">
    <w:abstractNumId w:val="58"/>
  </w:num>
  <w:num w:numId="8" w16cid:durableId="1998455103">
    <w:abstractNumId w:val="32"/>
  </w:num>
  <w:num w:numId="9" w16cid:durableId="2020082712">
    <w:abstractNumId w:val="5"/>
  </w:num>
  <w:num w:numId="10" w16cid:durableId="989090227">
    <w:abstractNumId w:val="37"/>
  </w:num>
  <w:num w:numId="11" w16cid:durableId="1041201353">
    <w:abstractNumId w:val="2"/>
  </w:num>
  <w:num w:numId="12" w16cid:durableId="1767847637">
    <w:abstractNumId w:val="15"/>
  </w:num>
  <w:num w:numId="13" w16cid:durableId="249388644">
    <w:abstractNumId w:val="33"/>
  </w:num>
  <w:num w:numId="14" w16cid:durableId="1734816554">
    <w:abstractNumId w:val="53"/>
  </w:num>
  <w:num w:numId="15" w16cid:durableId="1839928486">
    <w:abstractNumId w:val="7"/>
  </w:num>
  <w:num w:numId="16" w16cid:durableId="1749841250">
    <w:abstractNumId w:val="17"/>
  </w:num>
  <w:num w:numId="17" w16cid:durableId="1571161150">
    <w:abstractNumId w:val="68"/>
  </w:num>
  <w:num w:numId="18" w16cid:durableId="83845501">
    <w:abstractNumId w:val="49"/>
  </w:num>
  <w:num w:numId="19" w16cid:durableId="1521775678">
    <w:abstractNumId w:val="28"/>
  </w:num>
  <w:num w:numId="20" w16cid:durableId="1129132068">
    <w:abstractNumId w:val="26"/>
  </w:num>
  <w:num w:numId="21" w16cid:durableId="413674530">
    <w:abstractNumId w:val="14"/>
  </w:num>
  <w:num w:numId="22" w16cid:durableId="1946766773">
    <w:abstractNumId w:val="42"/>
  </w:num>
  <w:num w:numId="23" w16cid:durableId="1093623378">
    <w:abstractNumId w:val="46"/>
  </w:num>
  <w:num w:numId="24" w16cid:durableId="559560268">
    <w:abstractNumId w:val="43"/>
  </w:num>
  <w:num w:numId="25" w16cid:durableId="963267744">
    <w:abstractNumId w:val="39"/>
  </w:num>
  <w:num w:numId="26" w16cid:durableId="2114813743">
    <w:abstractNumId w:val="51"/>
  </w:num>
  <w:num w:numId="27" w16cid:durableId="2121219539">
    <w:abstractNumId w:val="0"/>
  </w:num>
  <w:num w:numId="28" w16cid:durableId="1070034704">
    <w:abstractNumId w:val="8"/>
  </w:num>
  <w:num w:numId="29" w16cid:durableId="1594825155">
    <w:abstractNumId w:val="48"/>
  </w:num>
  <w:num w:numId="30" w16cid:durableId="2049992921">
    <w:abstractNumId w:val="61"/>
  </w:num>
  <w:num w:numId="31" w16cid:durableId="88741151">
    <w:abstractNumId w:val="6"/>
  </w:num>
  <w:num w:numId="32" w16cid:durableId="277953283">
    <w:abstractNumId w:val="11"/>
  </w:num>
  <w:num w:numId="33" w16cid:durableId="510797879">
    <w:abstractNumId w:val="41"/>
  </w:num>
  <w:num w:numId="34" w16cid:durableId="1975014510">
    <w:abstractNumId w:val="13"/>
  </w:num>
  <w:num w:numId="35" w16cid:durableId="1215044495">
    <w:abstractNumId w:val="31"/>
  </w:num>
  <w:num w:numId="36" w16cid:durableId="1244988708">
    <w:abstractNumId w:val="1"/>
  </w:num>
  <w:num w:numId="37" w16cid:durableId="1782384301">
    <w:abstractNumId w:val="45"/>
  </w:num>
  <w:num w:numId="38" w16cid:durableId="1142237998">
    <w:abstractNumId w:val="40"/>
  </w:num>
  <w:num w:numId="39" w16cid:durableId="64912269">
    <w:abstractNumId w:val="27"/>
  </w:num>
  <w:num w:numId="40" w16cid:durableId="907811371">
    <w:abstractNumId w:val="22"/>
  </w:num>
  <w:num w:numId="41" w16cid:durableId="2014919095">
    <w:abstractNumId w:val="18"/>
  </w:num>
  <w:num w:numId="42" w16cid:durableId="331690087">
    <w:abstractNumId w:val="50"/>
  </w:num>
  <w:num w:numId="43" w16cid:durableId="1841966955">
    <w:abstractNumId w:val="16"/>
  </w:num>
  <w:num w:numId="44" w16cid:durableId="1203788130">
    <w:abstractNumId w:val="44"/>
  </w:num>
  <w:num w:numId="45" w16cid:durableId="1438137570">
    <w:abstractNumId w:val="34"/>
  </w:num>
  <w:num w:numId="46" w16cid:durableId="1785078818">
    <w:abstractNumId w:val="66"/>
  </w:num>
  <w:num w:numId="47" w16cid:durableId="896891395">
    <w:abstractNumId w:val="64"/>
  </w:num>
  <w:num w:numId="48" w16cid:durableId="1213806394">
    <w:abstractNumId w:val="55"/>
  </w:num>
  <w:num w:numId="49" w16cid:durableId="255135265">
    <w:abstractNumId w:val="54"/>
  </w:num>
  <w:num w:numId="50" w16cid:durableId="613682646">
    <w:abstractNumId w:val="36"/>
  </w:num>
  <w:num w:numId="51" w16cid:durableId="581450119">
    <w:abstractNumId w:val="4"/>
  </w:num>
  <w:num w:numId="52" w16cid:durableId="200168556">
    <w:abstractNumId w:val="25"/>
  </w:num>
  <w:num w:numId="53" w16cid:durableId="1625310148">
    <w:abstractNumId w:val="10"/>
  </w:num>
  <w:num w:numId="54" w16cid:durableId="472916391">
    <w:abstractNumId w:val="56"/>
  </w:num>
  <w:num w:numId="55" w16cid:durableId="1622567595">
    <w:abstractNumId w:val="21"/>
  </w:num>
  <w:num w:numId="56" w16cid:durableId="175506606">
    <w:abstractNumId w:val="52"/>
  </w:num>
  <w:num w:numId="57" w16cid:durableId="1546528161">
    <w:abstractNumId w:val="38"/>
  </w:num>
  <w:num w:numId="58" w16cid:durableId="416631762">
    <w:abstractNumId w:val="47"/>
  </w:num>
  <w:num w:numId="59" w16cid:durableId="211892540">
    <w:abstractNumId w:val="60"/>
  </w:num>
  <w:num w:numId="60" w16cid:durableId="659965573">
    <w:abstractNumId w:val="57"/>
  </w:num>
  <w:num w:numId="61" w16cid:durableId="869076329">
    <w:abstractNumId w:val="62"/>
  </w:num>
  <w:num w:numId="62" w16cid:durableId="667831449">
    <w:abstractNumId w:val="62"/>
  </w:num>
  <w:num w:numId="63" w16cid:durableId="922833662">
    <w:abstractNumId w:val="62"/>
  </w:num>
  <w:num w:numId="64" w16cid:durableId="316301442">
    <w:abstractNumId w:val="62"/>
  </w:num>
  <w:num w:numId="65" w16cid:durableId="161166145">
    <w:abstractNumId w:val="62"/>
  </w:num>
  <w:num w:numId="66" w16cid:durableId="1872572061">
    <w:abstractNumId w:val="62"/>
  </w:num>
  <w:num w:numId="67" w16cid:durableId="8146092">
    <w:abstractNumId w:val="62"/>
  </w:num>
  <w:num w:numId="68" w16cid:durableId="1050804999">
    <w:abstractNumId w:val="62"/>
  </w:num>
  <w:num w:numId="69" w16cid:durableId="1984117222">
    <w:abstractNumId w:val="35"/>
  </w:num>
  <w:num w:numId="70" w16cid:durableId="1185169603">
    <w:abstractNumId w:val="59"/>
  </w:num>
  <w:num w:numId="71" w16cid:durableId="1572885203">
    <w:abstractNumId w:val="29"/>
  </w:num>
  <w:num w:numId="72" w16cid:durableId="1404451717">
    <w:abstractNumId w:val="23"/>
  </w:num>
  <w:num w:numId="73" w16cid:durableId="576785294">
    <w:abstractNumId w:val="12"/>
  </w:num>
  <w:num w:numId="74" w16cid:durableId="184564941">
    <w:abstractNumId w:val="63"/>
  </w:num>
  <w:num w:numId="75" w16cid:durableId="838036443">
    <w:abstractNumId w:val="30"/>
  </w:num>
  <w:num w:numId="76" w16cid:durableId="99225391">
    <w:abstractNumId w:val="65"/>
  </w:num>
  <w:num w:numId="77" w16cid:durableId="778911057">
    <w:abstractNumId w:val="20"/>
  </w:num>
  <w:num w:numId="78" w16cid:durableId="1552767117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A3"/>
    <w:rsid w:val="000A3B26"/>
    <w:rsid w:val="000D27DC"/>
    <w:rsid w:val="00124B57"/>
    <w:rsid w:val="001D22A3"/>
    <w:rsid w:val="00345407"/>
    <w:rsid w:val="00490579"/>
    <w:rsid w:val="004A29FC"/>
    <w:rsid w:val="0050444E"/>
    <w:rsid w:val="006060B1"/>
    <w:rsid w:val="006E7742"/>
    <w:rsid w:val="006F13E9"/>
    <w:rsid w:val="0073340B"/>
    <w:rsid w:val="007859A1"/>
    <w:rsid w:val="007A198C"/>
    <w:rsid w:val="007B3C9A"/>
    <w:rsid w:val="008F380C"/>
    <w:rsid w:val="00966E5C"/>
    <w:rsid w:val="009962C3"/>
    <w:rsid w:val="00A35C34"/>
    <w:rsid w:val="00AD0988"/>
    <w:rsid w:val="00B0459C"/>
    <w:rsid w:val="00B31971"/>
    <w:rsid w:val="00BE6182"/>
    <w:rsid w:val="00BE7FD5"/>
    <w:rsid w:val="00D5454D"/>
    <w:rsid w:val="00DA0915"/>
    <w:rsid w:val="00DE5AD3"/>
    <w:rsid w:val="00E36622"/>
    <w:rsid w:val="00F1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4:docId w14:val="65C70108"/>
  <w15:chartTrackingRefBased/>
  <w15:docId w15:val="{0FB599D0-BE51-8F4C-9CF8-382E9200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5454D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D2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D2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D2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2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22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22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22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22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4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D22A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1D22A3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1D22A3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22A3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22A3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22A3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22A3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22A3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1D2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22A3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D22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22A3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1D22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22A3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1D22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22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2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22A3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1D22A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962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PE"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9962C3"/>
    <w:rPr>
      <w:b/>
      <w:bCs/>
    </w:rPr>
  </w:style>
  <w:style w:type="character" w:customStyle="1" w:styleId="tooltiptitle1lsuk24">
    <w:name w:val="_tooltip__title_1lsuk_24"/>
    <w:basedOn w:val="Fuentedeprrafopredeter"/>
    <w:rsid w:val="00A35C34"/>
  </w:style>
  <w:style w:type="paragraph" w:styleId="TDC1">
    <w:name w:val="toc 1"/>
    <w:basedOn w:val="Normal"/>
    <w:next w:val="Normal"/>
    <w:autoRedefine/>
    <w:uiPriority w:val="39"/>
    <w:unhideWhenUsed/>
    <w:rsid w:val="004A29F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A29FC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4A29FC"/>
    <w:pPr>
      <w:spacing w:after="100"/>
      <w:ind w:left="480"/>
    </w:pPr>
  </w:style>
  <w:style w:type="character" w:styleId="Hipervnculo">
    <w:name w:val="Hyperlink"/>
    <w:basedOn w:val="Fuentedeprrafopredeter"/>
    <w:uiPriority w:val="99"/>
    <w:unhideWhenUsed/>
    <w:rsid w:val="004A29FC"/>
    <w:rPr>
      <w:color w:val="467886" w:themeColor="hyperlink"/>
      <w:u w:val="single"/>
    </w:rPr>
  </w:style>
  <w:style w:type="paragraph" w:styleId="TDC4">
    <w:name w:val="toc 4"/>
    <w:basedOn w:val="Normal"/>
    <w:next w:val="Normal"/>
    <w:autoRedefine/>
    <w:uiPriority w:val="39"/>
    <w:unhideWhenUsed/>
    <w:rsid w:val="000A3B26"/>
    <w:pPr>
      <w:spacing w:after="100" w:line="278" w:lineRule="auto"/>
      <w:ind w:left="720"/>
    </w:pPr>
    <w:rPr>
      <w:rFonts w:eastAsiaTheme="minorEastAsia"/>
      <w:lang w:val="es-PE"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0A3B26"/>
    <w:pPr>
      <w:spacing w:after="100" w:line="278" w:lineRule="auto"/>
      <w:ind w:left="960"/>
    </w:pPr>
    <w:rPr>
      <w:rFonts w:eastAsiaTheme="minorEastAsia"/>
      <w:lang w:val="es-PE"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0A3B26"/>
    <w:pPr>
      <w:spacing w:after="100" w:line="278" w:lineRule="auto"/>
      <w:ind w:left="1200"/>
    </w:pPr>
    <w:rPr>
      <w:rFonts w:eastAsiaTheme="minorEastAsia"/>
      <w:lang w:val="es-PE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0A3B26"/>
    <w:pPr>
      <w:spacing w:after="100" w:line="278" w:lineRule="auto"/>
      <w:ind w:left="1440"/>
    </w:pPr>
    <w:rPr>
      <w:rFonts w:eastAsiaTheme="minorEastAsia"/>
      <w:lang w:val="es-PE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0A3B26"/>
    <w:pPr>
      <w:spacing w:after="100" w:line="278" w:lineRule="auto"/>
      <w:ind w:left="1680"/>
    </w:pPr>
    <w:rPr>
      <w:rFonts w:eastAsiaTheme="minorEastAsia"/>
      <w:lang w:val="es-PE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0A3B26"/>
    <w:pPr>
      <w:spacing w:after="100" w:line="278" w:lineRule="auto"/>
      <w:ind w:left="1920"/>
    </w:pPr>
    <w:rPr>
      <w:rFonts w:eastAsiaTheme="minorEastAsia"/>
      <w:lang w:val="es-PE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0A3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39</Pages>
  <Words>10942</Words>
  <Characters>60181</Characters>
  <Application>Microsoft Office Word</Application>
  <DocSecurity>0</DocSecurity>
  <Lines>501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Palacios</dc:creator>
  <cp:keywords/>
  <dc:description/>
  <cp:lastModifiedBy>Ruben Palacios</cp:lastModifiedBy>
  <cp:revision>7</cp:revision>
  <dcterms:created xsi:type="dcterms:W3CDTF">2026-01-08T23:18:00Z</dcterms:created>
  <dcterms:modified xsi:type="dcterms:W3CDTF">2026-01-09T00:28:00Z</dcterms:modified>
</cp:coreProperties>
</file>