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B8D15" w14:textId="77777777" w:rsidR="00E8493C" w:rsidRDefault="00E8493C"/>
    <w:p w14:paraId="1F004429" w14:textId="77777777" w:rsidR="00E8493C" w:rsidRDefault="00E8493C"/>
    <w:p w14:paraId="68439117" w14:textId="77777777" w:rsidR="00E8493C" w:rsidRDefault="00000000">
      <w:pPr>
        <w:jc w:val="center"/>
      </w:pPr>
      <w:r>
        <w:rPr>
          <w:b/>
          <w:color w:val="C62828"/>
          <w:sz w:val="28"/>
        </w:rPr>
        <w:t>MANUAL DE CAPACITACIÓN TÉCNICA</w:t>
      </w:r>
    </w:p>
    <w:p w14:paraId="0322020A" w14:textId="77777777" w:rsidR="00E8493C" w:rsidRDefault="00000000">
      <w:pPr>
        <w:jc w:val="center"/>
      </w:pPr>
      <w:r>
        <w:rPr>
          <w:b/>
          <w:color w:val="202A35"/>
          <w:sz w:val="50"/>
        </w:rPr>
        <w:t>OPERACIÓN Y MANTENIMIENTO DE PANELES</w:t>
      </w:r>
      <w:r>
        <w:rPr>
          <w:b/>
          <w:color w:val="202A35"/>
          <w:sz w:val="50"/>
        </w:rPr>
        <w:br/>
        <w:t>SIEMENS CERBERUS PRO MODULAR Y MXL-IQ</w:t>
      </w:r>
    </w:p>
    <w:p w14:paraId="4AB4F593" w14:textId="77777777" w:rsidR="00E8493C" w:rsidRDefault="00E8493C"/>
    <w:p w14:paraId="1B3DEE3C" w14:textId="4503CFCB" w:rsidR="00E8493C" w:rsidRDefault="00000000">
      <w:pPr>
        <w:jc w:val="center"/>
      </w:pPr>
      <w:r>
        <w:rPr>
          <w:color w:val="5B6570"/>
          <w:sz w:val="26"/>
        </w:rPr>
        <w:t xml:space="preserve">Desarrollo didáctico de los 8 </w:t>
      </w:r>
      <w:proofErr w:type="spellStart"/>
      <w:r>
        <w:rPr>
          <w:color w:val="5B6570"/>
          <w:sz w:val="26"/>
        </w:rPr>
        <w:t>módulos</w:t>
      </w:r>
      <w:proofErr w:type="spellEnd"/>
      <w:r>
        <w:rPr>
          <w:color w:val="5B6570"/>
          <w:sz w:val="26"/>
        </w:rPr>
        <w:t xml:space="preserve"> | </w:t>
      </w:r>
      <w:r w:rsidR="006C1BA6">
        <w:rPr>
          <w:color w:val="5B6570"/>
          <w:sz w:val="26"/>
        </w:rPr>
        <w:t>6 horas</w:t>
      </w:r>
    </w:p>
    <w:p w14:paraId="31E93882" w14:textId="77777777" w:rsidR="00E8493C" w:rsidRDefault="00E8493C"/>
    <w:p w14:paraId="5B299C5B" w14:textId="77777777" w:rsidR="00E8493C" w:rsidRDefault="00E8493C"/>
    <w:tbl>
      <w:tblPr>
        <w:tblStyle w:val="Tablaconcuadrcula"/>
        <w:tblW w:w="0" w:type="auto"/>
        <w:tblLook w:val="04A0" w:firstRow="1" w:lastRow="0" w:firstColumn="1" w:lastColumn="0" w:noHBand="0" w:noVBand="1"/>
      </w:tblPr>
      <w:tblGrid>
        <w:gridCol w:w="9792"/>
      </w:tblGrid>
      <w:tr w:rsidR="00E8493C" w14:paraId="13ABBE9B" w14:textId="77777777">
        <w:tc>
          <w:tcPr>
            <w:tcW w:w="9802" w:type="dxa"/>
            <w:shd w:val="clear" w:color="auto" w:fill="FCEEEE"/>
          </w:tcPr>
          <w:p w14:paraId="666033AF" w14:textId="77777777" w:rsidR="00E8493C" w:rsidRDefault="00000000">
            <w:pPr>
              <w:spacing w:after="60"/>
            </w:pPr>
            <w:r>
              <w:rPr>
                <w:b/>
                <w:color w:val="C62828"/>
              </w:rPr>
              <w:t xml:space="preserve">IMPORTANTE  </w:t>
            </w:r>
            <w:r>
              <w:t>Este manual desarrolla el temario proporcionado como material de capacitación. No reemplaza los manuales oficiales, la documentación aprobada del proyecto, la capacitación del fabricante ni la intervención de personal autorizado. Los nombres de teclas, menús, capacidades, compatibilidades y procedimientos eléctricos deben confirmarse para el modelo, firmware y configuración realmente instalados.</w:t>
            </w:r>
          </w:p>
        </w:tc>
      </w:tr>
    </w:tbl>
    <w:p w14:paraId="3EBC07B7" w14:textId="77777777" w:rsidR="00E8493C" w:rsidRDefault="00E8493C"/>
    <w:p w14:paraId="4E80D54A" w14:textId="77777777" w:rsidR="00E8493C" w:rsidRDefault="00E8493C"/>
    <w:p w14:paraId="3F83619B" w14:textId="77777777" w:rsidR="00E8493C" w:rsidRDefault="00000000">
      <w:pPr>
        <w:jc w:val="center"/>
      </w:pPr>
      <w:r>
        <w:rPr>
          <w:sz w:val="20"/>
        </w:rPr>
        <w:t>Dirigido a técnicos de mantenimiento, operadores de sala de control,</w:t>
      </w:r>
      <w:r>
        <w:rPr>
          <w:sz w:val="20"/>
        </w:rPr>
        <w:br/>
        <w:t>personal de seguridad y supervisores.</w:t>
      </w:r>
    </w:p>
    <w:p w14:paraId="2E445C77" w14:textId="77777777" w:rsidR="00E8493C" w:rsidRDefault="00000000">
      <w:r>
        <w:br w:type="page"/>
      </w:r>
    </w:p>
    <w:p w14:paraId="0F9BFCF4" w14:textId="77777777" w:rsidR="00E8493C" w:rsidRDefault="00000000">
      <w:pPr>
        <w:pStyle w:val="Ttulo1"/>
      </w:pPr>
      <w:r>
        <w:lastRenderedPageBreak/>
        <w:t>PRESENTACIÓN DEL CURSO</w:t>
      </w:r>
    </w:p>
    <w:p w14:paraId="6E43C733" w14:textId="77777777" w:rsidR="00E8493C" w:rsidRDefault="00000000">
      <w:r>
        <w:t>El curso proporciona una base organizada para operar, inspeccionar, probar y mantener de manera básica paneles de detección y alarma contra incendios Siemens Cerberus PRO Modular y MXL/MXL-IQ. La capacitación combina fundamentos de detección, reconocimiento de componentes, atención de eventos, pruebas funcionales, mantenimiento preventivo y diagnóstico inicial.</w:t>
      </w:r>
    </w:p>
    <w:p w14:paraId="393DCFF6" w14:textId="77777777" w:rsidR="00E8493C" w:rsidRDefault="00000000">
      <w:r>
        <w:t>La finalidad del entrenamiento es que el participante interprete correctamente las indicaciones del panel, siga procedimientos seguros, documente sus intervenciones y reconozca cuándo debe detener el trabajo y solicitar apoyo especializado.</w:t>
      </w:r>
    </w:p>
    <w:p w14:paraId="135FE185" w14:textId="77777777" w:rsidR="00E8493C" w:rsidRDefault="00000000">
      <w:pPr>
        <w:pStyle w:val="Ttulo2"/>
      </w:pPr>
      <w:r>
        <w:t>Ficha general</w:t>
      </w:r>
    </w:p>
    <w:tbl>
      <w:tblPr>
        <w:tblStyle w:val="Tablaconcuadrcula"/>
        <w:tblW w:w="0" w:type="auto"/>
        <w:jc w:val="center"/>
        <w:tblLook w:val="04A0" w:firstRow="1" w:lastRow="0" w:firstColumn="1" w:lastColumn="0" w:noHBand="0" w:noVBand="1"/>
      </w:tblPr>
      <w:tblGrid>
        <w:gridCol w:w="4896"/>
        <w:gridCol w:w="4896"/>
      </w:tblGrid>
      <w:tr w:rsidR="00E8493C" w14:paraId="2D20DF1E" w14:textId="77777777">
        <w:trPr>
          <w:jc w:val="center"/>
        </w:trPr>
        <w:tc>
          <w:tcPr>
            <w:tcW w:w="4901" w:type="dxa"/>
            <w:shd w:val="clear" w:color="auto" w:fill="202A35"/>
            <w:vAlign w:val="center"/>
          </w:tcPr>
          <w:p w14:paraId="605B53ED" w14:textId="77777777" w:rsidR="00E8493C" w:rsidRDefault="00000000">
            <w:pPr>
              <w:spacing w:after="20"/>
            </w:pPr>
            <w:r>
              <w:rPr>
                <w:b/>
                <w:color w:val="FFFFFF"/>
                <w:sz w:val="17"/>
              </w:rPr>
              <w:t>Elemento</w:t>
            </w:r>
          </w:p>
        </w:tc>
        <w:tc>
          <w:tcPr>
            <w:tcW w:w="4901" w:type="dxa"/>
            <w:shd w:val="clear" w:color="auto" w:fill="202A35"/>
            <w:vAlign w:val="center"/>
          </w:tcPr>
          <w:p w14:paraId="2AAF962C" w14:textId="77777777" w:rsidR="00E8493C" w:rsidRDefault="00000000">
            <w:pPr>
              <w:spacing w:after="20"/>
            </w:pPr>
            <w:r>
              <w:rPr>
                <w:b/>
                <w:color w:val="FFFFFF"/>
                <w:sz w:val="17"/>
              </w:rPr>
              <w:t>Descripción</w:t>
            </w:r>
          </w:p>
        </w:tc>
      </w:tr>
      <w:tr w:rsidR="00E8493C" w14:paraId="229DE582" w14:textId="77777777">
        <w:trPr>
          <w:jc w:val="center"/>
        </w:trPr>
        <w:tc>
          <w:tcPr>
            <w:tcW w:w="4901" w:type="dxa"/>
            <w:shd w:val="clear" w:color="auto" w:fill="F5F6F7"/>
            <w:vAlign w:val="center"/>
          </w:tcPr>
          <w:p w14:paraId="611C402A" w14:textId="77777777" w:rsidR="00E8493C" w:rsidRDefault="00000000">
            <w:pPr>
              <w:spacing w:after="20"/>
            </w:pPr>
            <w:r>
              <w:rPr>
                <w:sz w:val="16"/>
              </w:rPr>
              <w:t>Duración total</w:t>
            </w:r>
          </w:p>
        </w:tc>
        <w:tc>
          <w:tcPr>
            <w:tcW w:w="4901" w:type="dxa"/>
            <w:shd w:val="clear" w:color="auto" w:fill="F5F6F7"/>
            <w:vAlign w:val="center"/>
          </w:tcPr>
          <w:p w14:paraId="13D662ED" w14:textId="044C2726" w:rsidR="00E8493C" w:rsidRDefault="006C1BA6">
            <w:pPr>
              <w:spacing w:after="20"/>
            </w:pPr>
            <w:r>
              <w:rPr>
                <w:sz w:val="16"/>
              </w:rPr>
              <w:t>8</w:t>
            </w:r>
            <w:r w:rsidR="00000000">
              <w:rPr>
                <w:sz w:val="16"/>
              </w:rPr>
              <w:t xml:space="preserve">horas: 4 días de </w:t>
            </w:r>
            <w:r>
              <w:rPr>
                <w:sz w:val="16"/>
              </w:rPr>
              <w:t>2</w:t>
            </w:r>
            <w:r w:rsidR="00000000">
              <w:rPr>
                <w:sz w:val="16"/>
              </w:rPr>
              <w:t xml:space="preserve"> horas</w:t>
            </w:r>
            <w:r>
              <w:rPr>
                <w:sz w:val="16"/>
              </w:rPr>
              <w:t xml:space="preserve"> </w:t>
            </w:r>
            <w:proofErr w:type="spellStart"/>
            <w:r>
              <w:rPr>
                <w:sz w:val="16"/>
              </w:rPr>
              <w:t>por</w:t>
            </w:r>
            <w:proofErr w:type="spellEnd"/>
            <w:r>
              <w:rPr>
                <w:sz w:val="16"/>
              </w:rPr>
              <w:t xml:space="preserve"> dia</w:t>
            </w:r>
            <w:r w:rsidR="00000000">
              <w:rPr>
                <w:sz w:val="16"/>
              </w:rPr>
              <w:t>.</w:t>
            </w:r>
          </w:p>
        </w:tc>
      </w:tr>
      <w:tr w:rsidR="00E8493C" w14:paraId="5C718168" w14:textId="77777777">
        <w:trPr>
          <w:jc w:val="center"/>
        </w:trPr>
        <w:tc>
          <w:tcPr>
            <w:tcW w:w="4901" w:type="dxa"/>
            <w:vAlign w:val="center"/>
          </w:tcPr>
          <w:p w14:paraId="1E7A63AD" w14:textId="77777777" w:rsidR="00E8493C" w:rsidRDefault="00000000">
            <w:pPr>
              <w:spacing w:after="20"/>
            </w:pPr>
            <w:r>
              <w:rPr>
                <w:sz w:val="16"/>
              </w:rPr>
              <w:t>Distribución didáctica</w:t>
            </w:r>
          </w:p>
        </w:tc>
        <w:tc>
          <w:tcPr>
            <w:tcW w:w="4901" w:type="dxa"/>
            <w:vAlign w:val="center"/>
          </w:tcPr>
          <w:p w14:paraId="584EA735" w14:textId="1579E3E0" w:rsidR="00E8493C" w:rsidRDefault="00000000">
            <w:pPr>
              <w:spacing w:after="20"/>
            </w:pPr>
            <w:r>
              <w:rPr>
                <w:sz w:val="16"/>
              </w:rPr>
              <w:t xml:space="preserve">8 </w:t>
            </w:r>
            <w:proofErr w:type="spellStart"/>
            <w:r>
              <w:rPr>
                <w:sz w:val="16"/>
              </w:rPr>
              <w:t>módulos</w:t>
            </w:r>
            <w:proofErr w:type="spellEnd"/>
            <w:r>
              <w:rPr>
                <w:sz w:val="16"/>
              </w:rPr>
              <w:t xml:space="preserve"> de </w:t>
            </w:r>
            <w:r w:rsidR="006C1BA6">
              <w:rPr>
                <w:sz w:val="16"/>
              </w:rPr>
              <w:t>1</w:t>
            </w:r>
            <w:r>
              <w:rPr>
                <w:sz w:val="16"/>
              </w:rPr>
              <w:t xml:space="preserve"> hora </w:t>
            </w:r>
            <w:proofErr w:type="spellStart"/>
            <w:r>
              <w:rPr>
                <w:sz w:val="16"/>
              </w:rPr>
              <w:t>cada</w:t>
            </w:r>
            <w:proofErr w:type="spellEnd"/>
            <w:r>
              <w:rPr>
                <w:sz w:val="16"/>
              </w:rPr>
              <w:t xml:space="preserve"> uno</w:t>
            </w:r>
            <w:r w:rsidR="006C1BA6">
              <w:rPr>
                <w:sz w:val="16"/>
              </w:rPr>
              <w:t>.</w:t>
            </w:r>
          </w:p>
        </w:tc>
      </w:tr>
      <w:tr w:rsidR="00E8493C" w14:paraId="307298B0" w14:textId="77777777">
        <w:trPr>
          <w:jc w:val="center"/>
        </w:trPr>
        <w:tc>
          <w:tcPr>
            <w:tcW w:w="4901" w:type="dxa"/>
            <w:shd w:val="clear" w:color="auto" w:fill="F5F6F7"/>
            <w:vAlign w:val="center"/>
          </w:tcPr>
          <w:p w14:paraId="097E54DE" w14:textId="77777777" w:rsidR="00E8493C" w:rsidRDefault="00000000">
            <w:pPr>
              <w:spacing w:after="20"/>
            </w:pPr>
            <w:r>
              <w:rPr>
                <w:sz w:val="16"/>
              </w:rPr>
              <w:t>Participantes</w:t>
            </w:r>
          </w:p>
        </w:tc>
        <w:tc>
          <w:tcPr>
            <w:tcW w:w="4901" w:type="dxa"/>
            <w:shd w:val="clear" w:color="auto" w:fill="F5F6F7"/>
            <w:vAlign w:val="center"/>
          </w:tcPr>
          <w:p w14:paraId="4E8A7335" w14:textId="77777777" w:rsidR="00E8493C" w:rsidRDefault="00000000">
            <w:pPr>
              <w:spacing w:after="20"/>
            </w:pPr>
            <w:r>
              <w:rPr>
                <w:sz w:val="16"/>
              </w:rPr>
              <w:t>Técnicos de mantenimiento, operadores de sala de control, personal de seguridad y supervisores.</w:t>
            </w:r>
          </w:p>
        </w:tc>
      </w:tr>
      <w:tr w:rsidR="00E8493C" w14:paraId="769067E9" w14:textId="77777777">
        <w:trPr>
          <w:jc w:val="center"/>
        </w:trPr>
        <w:tc>
          <w:tcPr>
            <w:tcW w:w="4901" w:type="dxa"/>
            <w:vAlign w:val="center"/>
          </w:tcPr>
          <w:p w14:paraId="37586903" w14:textId="77777777" w:rsidR="00E8493C" w:rsidRDefault="00000000">
            <w:pPr>
              <w:spacing w:after="20"/>
            </w:pPr>
            <w:r>
              <w:rPr>
                <w:sz w:val="16"/>
              </w:rPr>
              <w:t>Requisitos previos</w:t>
            </w:r>
          </w:p>
        </w:tc>
        <w:tc>
          <w:tcPr>
            <w:tcW w:w="4901" w:type="dxa"/>
            <w:vAlign w:val="center"/>
          </w:tcPr>
          <w:p w14:paraId="55C16018" w14:textId="77777777" w:rsidR="00E8493C" w:rsidRDefault="00000000">
            <w:pPr>
              <w:spacing w:after="20"/>
            </w:pPr>
            <w:r>
              <w:rPr>
                <w:sz w:val="16"/>
              </w:rPr>
              <w:t>Electricidad básica y lectura de planos. No se exige experiencia previa en sistemas de incendio.</w:t>
            </w:r>
          </w:p>
        </w:tc>
      </w:tr>
      <w:tr w:rsidR="00E8493C" w14:paraId="5353BA0D" w14:textId="77777777">
        <w:trPr>
          <w:jc w:val="center"/>
        </w:trPr>
        <w:tc>
          <w:tcPr>
            <w:tcW w:w="4901" w:type="dxa"/>
            <w:shd w:val="clear" w:color="auto" w:fill="F5F6F7"/>
            <w:vAlign w:val="center"/>
          </w:tcPr>
          <w:p w14:paraId="1CEF44C4" w14:textId="77777777" w:rsidR="00E8493C" w:rsidRDefault="00000000">
            <w:pPr>
              <w:spacing w:after="20"/>
            </w:pPr>
            <w:r>
              <w:rPr>
                <w:sz w:val="16"/>
              </w:rPr>
              <w:t>Equipos de práctica</w:t>
            </w:r>
          </w:p>
        </w:tc>
        <w:tc>
          <w:tcPr>
            <w:tcW w:w="4901" w:type="dxa"/>
            <w:shd w:val="clear" w:color="auto" w:fill="F5F6F7"/>
            <w:vAlign w:val="center"/>
          </w:tcPr>
          <w:p w14:paraId="222DD511" w14:textId="77777777" w:rsidR="00E8493C" w:rsidRDefault="00000000">
            <w:pPr>
              <w:spacing w:after="20"/>
            </w:pPr>
            <w:r>
              <w:rPr>
                <w:sz w:val="16"/>
              </w:rPr>
              <w:t>Panel Cerberus PRO Modular y panel MXL-IQ, o simuladores; lazo didáctico con detector de humo, detector térmico, estación manual, módulo de entrada/salida y sirena.</w:t>
            </w:r>
          </w:p>
        </w:tc>
      </w:tr>
      <w:tr w:rsidR="00E8493C" w14:paraId="68050B99" w14:textId="77777777">
        <w:trPr>
          <w:jc w:val="center"/>
        </w:trPr>
        <w:tc>
          <w:tcPr>
            <w:tcW w:w="4901" w:type="dxa"/>
            <w:vAlign w:val="center"/>
          </w:tcPr>
          <w:p w14:paraId="4E156C7F" w14:textId="77777777" w:rsidR="00E8493C" w:rsidRDefault="00000000">
            <w:pPr>
              <w:spacing w:after="20"/>
            </w:pPr>
            <w:r>
              <w:rPr>
                <w:sz w:val="16"/>
              </w:rPr>
              <w:t>Herramientas</w:t>
            </w:r>
          </w:p>
        </w:tc>
        <w:tc>
          <w:tcPr>
            <w:tcW w:w="4901" w:type="dxa"/>
            <w:vAlign w:val="center"/>
          </w:tcPr>
          <w:p w14:paraId="26F033EE" w14:textId="77777777" w:rsidR="00E8493C" w:rsidRDefault="00000000">
            <w:pPr>
              <w:spacing w:after="20"/>
            </w:pPr>
            <w:r>
              <w:rPr>
                <w:sz w:val="16"/>
              </w:rPr>
              <w:t>Multímetro adecuado, magneto de prueba cuando corresponda, aerosol de prueba aprobado, manuales, planos y bitácora.</w:t>
            </w:r>
          </w:p>
        </w:tc>
      </w:tr>
      <w:tr w:rsidR="00E8493C" w14:paraId="48C2DCEA" w14:textId="77777777">
        <w:trPr>
          <w:jc w:val="center"/>
        </w:trPr>
        <w:tc>
          <w:tcPr>
            <w:tcW w:w="4901" w:type="dxa"/>
            <w:shd w:val="clear" w:color="auto" w:fill="F5F6F7"/>
            <w:vAlign w:val="center"/>
          </w:tcPr>
          <w:p w14:paraId="249ADA21" w14:textId="77777777" w:rsidR="00E8493C" w:rsidRDefault="00000000">
            <w:pPr>
              <w:spacing w:after="20"/>
            </w:pPr>
            <w:r>
              <w:rPr>
                <w:sz w:val="16"/>
              </w:rPr>
              <w:t>Evaluación</w:t>
            </w:r>
          </w:p>
        </w:tc>
        <w:tc>
          <w:tcPr>
            <w:tcW w:w="4901" w:type="dxa"/>
            <w:shd w:val="clear" w:color="auto" w:fill="F5F6F7"/>
            <w:vAlign w:val="center"/>
          </w:tcPr>
          <w:p w14:paraId="63AEECE4" w14:textId="77777777" w:rsidR="00E8493C" w:rsidRDefault="00000000">
            <w:pPr>
              <w:spacing w:after="20"/>
            </w:pPr>
            <w:r>
              <w:rPr>
                <w:sz w:val="16"/>
              </w:rPr>
              <w:t>Examen escrito 40 %, práctica calificada 40 %, participación y bitácora 20 %. Nota mínima referencial: 70 %.</w:t>
            </w:r>
          </w:p>
        </w:tc>
      </w:tr>
      <w:tr w:rsidR="00E8493C" w14:paraId="14D3B389" w14:textId="77777777">
        <w:trPr>
          <w:jc w:val="center"/>
        </w:trPr>
        <w:tc>
          <w:tcPr>
            <w:tcW w:w="4901" w:type="dxa"/>
            <w:vAlign w:val="center"/>
          </w:tcPr>
          <w:p w14:paraId="76A1E109" w14:textId="77777777" w:rsidR="00E8493C" w:rsidRDefault="00000000">
            <w:pPr>
              <w:spacing w:after="20"/>
            </w:pPr>
            <w:r>
              <w:rPr>
                <w:sz w:val="16"/>
              </w:rPr>
              <w:t>Certificación</w:t>
            </w:r>
          </w:p>
        </w:tc>
        <w:tc>
          <w:tcPr>
            <w:tcW w:w="4901" w:type="dxa"/>
            <w:vAlign w:val="center"/>
          </w:tcPr>
          <w:p w14:paraId="3B4302EB" w14:textId="77777777" w:rsidR="00E8493C" w:rsidRDefault="00000000">
            <w:pPr>
              <w:spacing w:after="20"/>
            </w:pPr>
            <w:r>
              <w:rPr>
                <w:sz w:val="16"/>
              </w:rPr>
              <w:t>Constancia de asistencia y aprobación; no sustituye la capacitación oficial de fábrica Siemens.</w:t>
            </w:r>
          </w:p>
        </w:tc>
      </w:tr>
    </w:tbl>
    <w:p w14:paraId="189B5129" w14:textId="77777777" w:rsidR="00E8493C" w:rsidRDefault="00E8493C"/>
    <w:p w14:paraId="198542D3" w14:textId="77777777" w:rsidR="00E8493C" w:rsidRDefault="00000000">
      <w:pPr>
        <w:pStyle w:val="Ttulo2"/>
      </w:pPr>
      <w:r>
        <w:t>Reglas generales de seguridad</w:t>
      </w:r>
    </w:p>
    <w:p w14:paraId="28616395" w14:textId="77777777" w:rsidR="00E8493C" w:rsidRDefault="00000000">
      <w:pPr>
        <w:pStyle w:val="Listaconvietas"/>
        <w:spacing w:after="40"/>
      </w:pPr>
      <w:r>
        <w:t>Antes de realizar pruebas en un edificio en servicio, obtener autorización del responsable, informar a la central de monitoreo y coordinar con las áreas afectadas.</w:t>
      </w:r>
    </w:p>
    <w:p w14:paraId="3B36172F" w14:textId="77777777" w:rsidR="00E8493C" w:rsidRDefault="00000000">
      <w:pPr>
        <w:pStyle w:val="Listaconvietas"/>
        <w:spacing w:after="40"/>
      </w:pPr>
      <w:r>
        <w:t>Identificar y controlar las salidas que puedan provocar acciones no deseadas: descarga de agentes de extinción, ascensores, compuertas, bombas u otros equipos vinculados.</w:t>
      </w:r>
    </w:p>
    <w:p w14:paraId="25242790" w14:textId="77777777" w:rsidR="00E8493C" w:rsidRDefault="00000000">
      <w:pPr>
        <w:pStyle w:val="Listaconvietas"/>
        <w:spacing w:after="40"/>
      </w:pPr>
      <w:r>
        <w:t>No asumir que silenciar una señal elimina la condición de incendio o la falla que la originó.</w:t>
      </w:r>
    </w:p>
    <w:p w14:paraId="770E8FB5" w14:textId="77777777" w:rsidR="00E8493C" w:rsidRDefault="00000000">
      <w:pPr>
        <w:pStyle w:val="Listaconvietas"/>
        <w:spacing w:after="40"/>
      </w:pPr>
      <w:r>
        <w:t>No desconectar, puentear, deshabilitar ni retirar dispositivos sin autorización y sin un plan de control de la condición de fuera de servicio.</w:t>
      </w:r>
    </w:p>
    <w:p w14:paraId="04AC0F24" w14:textId="77777777" w:rsidR="00E8493C" w:rsidRDefault="00000000">
      <w:pPr>
        <w:pStyle w:val="Listaconvietas"/>
        <w:spacing w:after="40"/>
      </w:pPr>
      <w:r>
        <w:t>Cuando una parte del sistema quede temporalmente fuera de servicio, aplicar las medidas compensatorias definidas por el responsable del establecimiento, incluida vigilancia contra incendios cuando corresponda.</w:t>
      </w:r>
    </w:p>
    <w:p w14:paraId="57CD7945" w14:textId="77777777" w:rsidR="00E8493C" w:rsidRDefault="00000000">
      <w:pPr>
        <w:pStyle w:val="Listaconvietas"/>
        <w:spacing w:after="40"/>
      </w:pPr>
      <w:r>
        <w:t>Usar herramientas y equipos de prueba compatibles con el dispositivo y las instrucciones del fabricante. No aplicar calor, aerosoles o tensión de prueba improvisados.</w:t>
      </w:r>
    </w:p>
    <w:tbl>
      <w:tblPr>
        <w:tblStyle w:val="Tablaconcuadrcula"/>
        <w:tblW w:w="0" w:type="auto"/>
        <w:tblLook w:val="04A0" w:firstRow="1" w:lastRow="0" w:firstColumn="1" w:lastColumn="0" w:noHBand="0" w:noVBand="1"/>
      </w:tblPr>
      <w:tblGrid>
        <w:gridCol w:w="9792"/>
      </w:tblGrid>
      <w:tr w:rsidR="00E8493C" w14:paraId="5014080B" w14:textId="77777777">
        <w:tc>
          <w:tcPr>
            <w:tcW w:w="9802" w:type="dxa"/>
            <w:shd w:val="clear" w:color="auto" w:fill="FCEEEE"/>
          </w:tcPr>
          <w:p w14:paraId="00B237D1" w14:textId="77777777" w:rsidR="00E8493C" w:rsidRDefault="00000000">
            <w:pPr>
              <w:spacing w:after="60"/>
            </w:pPr>
            <w:r>
              <w:rPr>
                <w:b/>
                <w:color w:val="C62828"/>
              </w:rPr>
              <w:t xml:space="preserve">LÍMITE DE ALCANCE  </w:t>
            </w:r>
            <w:r>
              <w:t>El curso está orientado a operación y mantenimiento básico. No autoriza al participante a modificar la programación, lógica causa-efecto, direccionamiento, parámetros de dispositivos ni configuración de red. Estas tareas corresponden a personal competente y autorizado, con respaldo de la configuración.</w:t>
            </w:r>
          </w:p>
        </w:tc>
      </w:tr>
    </w:tbl>
    <w:p w14:paraId="2B8573E7" w14:textId="77777777" w:rsidR="00E8493C" w:rsidRDefault="00E8493C"/>
    <w:p w14:paraId="3A08E67F" w14:textId="77777777" w:rsidR="00C739E0" w:rsidRDefault="00C739E0"/>
    <w:p w14:paraId="6DF4BB9E" w14:textId="77777777" w:rsidR="00C739E0" w:rsidRDefault="00C739E0"/>
    <w:p w14:paraId="71E7825B" w14:textId="77777777" w:rsidR="00C739E0" w:rsidRDefault="00C739E0"/>
    <w:p w14:paraId="3DCF5B05" w14:textId="77777777" w:rsidR="00C739E0" w:rsidRDefault="00C739E0"/>
    <w:p w14:paraId="73F2C76B" w14:textId="77777777" w:rsidR="00C739E0" w:rsidRDefault="00C739E0"/>
    <w:p w14:paraId="39BC250F" w14:textId="77777777" w:rsidR="00E8493C" w:rsidRDefault="00000000">
      <w:pPr>
        <w:pStyle w:val="Ttulo1"/>
      </w:pPr>
      <w:r>
        <w:lastRenderedPageBreak/>
        <w:t>PLAN GENERAL</w:t>
      </w:r>
    </w:p>
    <w:tbl>
      <w:tblPr>
        <w:tblStyle w:val="Tablaconcuadrcula"/>
        <w:tblW w:w="0" w:type="auto"/>
        <w:jc w:val="center"/>
        <w:tblLook w:val="04A0" w:firstRow="1" w:lastRow="0" w:firstColumn="1" w:lastColumn="0" w:noHBand="0" w:noVBand="1"/>
      </w:tblPr>
      <w:tblGrid>
        <w:gridCol w:w="2447"/>
        <w:gridCol w:w="2448"/>
        <w:gridCol w:w="2449"/>
        <w:gridCol w:w="2448"/>
      </w:tblGrid>
      <w:tr w:rsidR="00E8493C" w14:paraId="7B032085" w14:textId="77777777">
        <w:trPr>
          <w:jc w:val="center"/>
        </w:trPr>
        <w:tc>
          <w:tcPr>
            <w:tcW w:w="2450" w:type="dxa"/>
            <w:shd w:val="clear" w:color="auto" w:fill="202A35"/>
            <w:vAlign w:val="center"/>
          </w:tcPr>
          <w:p w14:paraId="01E67683" w14:textId="77777777" w:rsidR="00E8493C" w:rsidRDefault="00000000">
            <w:pPr>
              <w:spacing w:after="20"/>
            </w:pPr>
            <w:r>
              <w:rPr>
                <w:b/>
                <w:color w:val="FFFFFF"/>
                <w:sz w:val="17"/>
              </w:rPr>
              <w:t>Día</w:t>
            </w:r>
          </w:p>
        </w:tc>
        <w:tc>
          <w:tcPr>
            <w:tcW w:w="2450" w:type="dxa"/>
            <w:shd w:val="clear" w:color="auto" w:fill="202A35"/>
            <w:vAlign w:val="center"/>
          </w:tcPr>
          <w:p w14:paraId="015D2CB3" w14:textId="77777777" w:rsidR="00E8493C" w:rsidRDefault="00000000">
            <w:pPr>
              <w:spacing w:after="20"/>
            </w:pPr>
            <w:r>
              <w:rPr>
                <w:b/>
                <w:color w:val="FFFFFF"/>
                <w:sz w:val="17"/>
              </w:rPr>
              <w:t>Módulo</w:t>
            </w:r>
          </w:p>
        </w:tc>
        <w:tc>
          <w:tcPr>
            <w:tcW w:w="2450" w:type="dxa"/>
            <w:shd w:val="clear" w:color="auto" w:fill="202A35"/>
            <w:vAlign w:val="center"/>
          </w:tcPr>
          <w:p w14:paraId="6E888FD7" w14:textId="77777777" w:rsidR="00E8493C" w:rsidRDefault="00000000">
            <w:pPr>
              <w:spacing w:after="20"/>
            </w:pPr>
            <w:r>
              <w:rPr>
                <w:b/>
                <w:color w:val="FFFFFF"/>
                <w:sz w:val="17"/>
              </w:rPr>
              <w:t>Tema</w:t>
            </w:r>
          </w:p>
        </w:tc>
        <w:tc>
          <w:tcPr>
            <w:tcW w:w="2450" w:type="dxa"/>
            <w:shd w:val="clear" w:color="auto" w:fill="202A35"/>
            <w:vAlign w:val="center"/>
          </w:tcPr>
          <w:p w14:paraId="08032084" w14:textId="77777777" w:rsidR="00E8493C" w:rsidRDefault="00000000">
            <w:pPr>
              <w:spacing w:after="20"/>
            </w:pPr>
            <w:r>
              <w:rPr>
                <w:b/>
                <w:color w:val="FFFFFF"/>
                <w:sz w:val="17"/>
              </w:rPr>
              <w:t>Horas</w:t>
            </w:r>
          </w:p>
        </w:tc>
      </w:tr>
      <w:tr w:rsidR="00E8493C" w14:paraId="5BE787E2" w14:textId="77777777">
        <w:trPr>
          <w:jc w:val="center"/>
        </w:trPr>
        <w:tc>
          <w:tcPr>
            <w:tcW w:w="2450" w:type="dxa"/>
            <w:shd w:val="clear" w:color="auto" w:fill="F5F6F7"/>
            <w:vAlign w:val="center"/>
          </w:tcPr>
          <w:p w14:paraId="420393D7" w14:textId="77777777" w:rsidR="00E8493C" w:rsidRDefault="00000000">
            <w:pPr>
              <w:spacing w:after="20"/>
            </w:pPr>
            <w:r>
              <w:rPr>
                <w:sz w:val="16"/>
              </w:rPr>
              <w:t>1</w:t>
            </w:r>
          </w:p>
        </w:tc>
        <w:tc>
          <w:tcPr>
            <w:tcW w:w="2450" w:type="dxa"/>
            <w:shd w:val="clear" w:color="auto" w:fill="F5F6F7"/>
            <w:vAlign w:val="center"/>
          </w:tcPr>
          <w:p w14:paraId="1E4B6CF5" w14:textId="77777777" w:rsidR="00E8493C" w:rsidRDefault="00000000">
            <w:pPr>
              <w:spacing w:after="20"/>
            </w:pPr>
            <w:r>
              <w:rPr>
                <w:sz w:val="16"/>
              </w:rPr>
              <w:t>1</w:t>
            </w:r>
          </w:p>
        </w:tc>
        <w:tc>
          <w:tcPr>
            <w:tcW w:w="2450" w:type="dxa"/>
            <w:shd w:val="clear" w:color="auto" w:fill="F5F6F7"/>
            <w:vAlign w:val="center"/>
          </w:tcPr>
          <w:p w14:paraId="4E9FC247" w14:textId="77777777" w:rsidR="00E8493C" w:rsidRDefault="00000000">
            <w:pPr>
              <w:spacing w:after="20"/>
            </w:pPr>
            <w:r>
              <w:rPr>
                <w:sz w:val="16"/>
              </w:rPr>
              <w:t>Fundamentos de detección y alarma de incendio</w:t>
            </w:r>
          </w:p>
        </w:tc>
        <w:tc>
          <w:tcPr>
            <w:tcW w:w="2450" w:type="dxa"/>
            <w:shd w:val="clear" w:color="auto" w:fill="F5F6F7"/>
            <w:vAlign w:val="center"/>
          </w:tcPr>
          <w:p w14:paraId="61ECFE60" w14:textId="10CB7B72" w:rsidR="00E8493C" w:rsidRDefault="006C1BA6">
            <w:pPr>
              <w:spacing w:after="20"/>
            </w:pPr>
            <w:r>
              <w:rPr>
                <w:sz w:val="16"/>
              </w:rPr>
              <w:t>1</w:t>
            </w:r>
          </w:p>
        </w:tc>
      </w:tr>
      <w:tr w:rsidR="00E8493C" w14:paraId="49A064F7" w14:textId="77777777">
        <w:trPr>
          <w:jc w:val="center"/>
        </w:trPr>
        <w:tc>
          <w:tcPr>
            <w:tcW w:w="2450" w:type="dxa"/>
            <w:vAlign w:val="center"/>
          </w:tcPr>
          <w:p w14:paraId="5C54CF3A" w14:textId="77777777" w:rsidR="00E8493C" w:rsidRDefault="00000000">
            <w:pPr>
              <w:spacing w:after="20"/>
            </w:pPr>
            <w:r>
              <w:rPr>
                <w:sz w:val="16"/>
              </w:rPr>
              <w:t>1</w:t>
            </w:r>
          </w:p>
        </w:tc>
        <w:tc>
          <w:tcPr>
            <w:tcW w:w="2450" w:type="dxa"/>
            <w:vAlign w:val="center"/>
          </w:tcPr>
          <w:p w14:paraId="3C9ED404" w14:textId="77777777" w:rsidR="00E8493C" w:rsidRDefault="00000000">
            <w:pPr>
              <w:spacing w:after="20"/>
            </w:pPr>
            <w:r>
              <w:rPr>
                <w:sz w:val="16"/>
              </w:rPr>
              <w:t>2</w:t>
            </w:r>
          </w:p>
        </w:tc>
        <w:tc>
          <w:tcPr>
            <w:tcW w:w="2450" w:type="dxa"/>
            <w:vAlign w:val="center"/>
          </w:tcPr>
          <w:p w14:paraId="34385F2B" w14:textId="77777777" w:rsidR="00E8493C" w:rsidRDefault="00000000">
            <w:pPr>
              <w:spacing w:after="20"/>
            </w:pPr>
            <w:r>
              <w:rPr>
                <w:sz w:val="16"/>
              </w:rPr>
              <w:t>Cerberus PRO Modular: arquitectura y dispositivos</w:t>
            </w:r>
          </w:p>
        </w:tc>
        <w:tc>
          <w:tcPr>
            <w:tcW w:w="2450" w:type="dxa"/>
            <w:vAlign w:val="center"/>
          </w:tcPr>
          <w:p w14:paraId="71A7B38F" w14:textId="11400EFB" w:rsidR="00E8493C" w:rsidRDefault="006C1BA6">
            <w:pPr>
              <w:spacing w:after="20"/>
            </w:pPr>
            <w:r>
              <w:rPr>
                <w:sz w:val="16"/>
              </w:rPr>
              <w:t>1</w:t>
            </w:r>
          </w:p>
        </w:tc>
      </w:tr>
      <w:tr w:rsidR="00E8493C" w14:paraId="54CB71B0" w14:textId="77777777">
        <w:trPr>
          <w:jc w:val="center"/>
        </w:trPr>
        <w:tc>
          <w:tcPr>
            <w:tcW w:w="2450" w:type="dxa"/>
            <w:shd w:val="clear" w:color="auto" w:fill="F5F6F7"/>
            <w:vAlign w:val="center"/>
          </w:tcPr>
          <w:p w14:paraId="294E46DA" w14:textId="77777777" w:rsidR="00E8493C" w:rsidRDefault="00000000">
            <w:pPr>
              <w:spacing w:after="20"/>
            </w:pPr>
            <w:r>
              <w:rPr>
                <w:sz w:val="16"/>
              </w:rPr>
              <w:t>2</w:t>
            </w:r>
          </w:p>
        </w:tc>
        <w:tc>
          <w:tcPr>
            <w:tcW w:w="2450" w:type="dxa"/>
            <w:shd w:val="clear" w:color="auto" w:fill="F5F6F7"/>
            <w:vAlign w:val="center"/>
          </w:tcPr>
          <w:p w14:paraId="3B00DAFC" w14:textId="77777777" w:rsidR="00E8493C" w:rsidRDefault="00000000">
            <w:pPr>
              <w:spacing w:after="20"/>
            </w:pPr>
            <w:r>
              <w:rPr>
                <w:sz w:val="16"/>
              </w:rPr>
              <w:t>3</w:t>
            </w:r>
          </w:p>
        </w:tc>
        <w:tc>
          <w:tcPr>
            <w:tcW w:w="2450" w:type="dxa"/>
            <w:shd w:val="clear" w:color="auto" w:fill="F5F6F7"/>
            <w:vAlign w:val="center"/>
          </w:tcPr>
          <w:p w14:paraId="2ADDBB75" w14:textId="77777777" w:rsidR="00E8493C" w:rsidRDefault="00000000">
            <w:pPr>
              <w:spacing w:after="20"/>
            </w:pPr>
            <w:r>
              <w:rPr>
                <w:sz w:val="16"/>
              </w:rPr>
              <w:t>Cerberus PRO Modular: operación diaria</w:t>
            </w:r>
          </w:p>
        </w:tc>
        <w:tc>
          <w:tcPr>
            <w:tcW w:w="2450" w:type="dxa"/>
            <w:shd w:val="clear" w:color="auto" w:fill="F5F6F7"/>
            <w:vAlign w:val="center"/>
          </w:tcPr>
          <w:p w14:paraId="176D3D0A" w14:textId="3C3EAF72" w:rsidR="00E8493C" w:rsidRDefault="006C1BA6">
            <w:pPr>
              <w:spacing w:after="20"/>
            </w:pPr>
            <w:r>
              <w:rPr>
                <w:sz w:val="16"/>
              </w:rPr>
              <w:t>1</w:t>
            </w:r>
          </w:p>
        </w:tc>
      </w:tr>
      <w:tr w:rsidR="00E8493C" w14:paraId="5F580FFB" w14:textId="77777777">
        <w:trPr>
          <w:jc w:val="center"/>
        </w:trPr>
        <w:tc>
          <w:tcPr>
            <w:tcW w:w="2450" w:type="dxa"/>
            <w:vAlign w:val="center"/>
          </w:tcPr>
          <w:p w14:paraId="1BD54A9A" w14:textId="77777777" w:rsidR="00E8493C" w:rsidRDefault="00000000">
            <w:pPr>
              <w:spacing w:after="20"/>
            </w:pPr>
            <w:r>
              <w:rPr>
                <w:sz w:val="16"/>
              </w:rPr>
              <w:t>2</w:t>
            </w:r>
          </w:p>
        </w:tc>
        <w:tc>
          <w:tcPr>
            <w:tcW w:w="2450" w:type="dxa"/>
            <w:vAlign w:val="center"/>
          </w:tcPr>
          <w:p w14:paraId="609BAB5E" w14:textId="77777777" w:rsidR="00E8493C" w:rsidRDefault="00000000">
            <w:pPr>
              <w:spacing w:after="20"/>
            </w:pPr>
            <w:r>
              <w:rPr>
                <w:sz w:val="16"/>
              </w:rPr>
              <w:t>4</w:t>
            </w:r>
          </w:p>
        </w:tc>
        <w:tc>
          <w:tcPr>
            <w:tcW w:w="2450" w:type="dxa"/>
            <w:vAlign w:val="center"/>
          </w:tcPr>
          <w:p w14:paraId="4F0A228B" w14:textId="77777777" w:rsidR="00E8493C" w:rsidRDefault="00000000">
            <w:pPr>
              <w:spacing w:after="20"/>
            </w:pPr>
            <w:r>
              <w:rPr>
                <w:sz w:val="16"/>
              </w:rPr>
              <w:t>Cerberus PRO Modular: pruebas y mantenimiento</w:t>
            </w:r>
          </w:p>
        </w:tc>
        <w:tc>
          <w:tcPr>
            <w:tcW w:w="2450" w:type="dxa"/>
            <w:vAlign w:val="center"/>
          </w:tcPr>
          <w:p w14:paraId="52DC0FD4" w14:textId="0BBE0A95" w:rsidR="00E8493C" w:rsidRDefault="006C1BA6">
            <w:pPr>
              <w:spacing w:after="20"/>
            </w:pPr>
            <w:r>
              <w:rPr>
                <w:sz w:val="16"/>
              </w:rPr>
              <w:t>1</w:t>
            </w:r>
          </w:p>
        </w:tc>
      </w:tr>
      <w:tr w:rsidR="00E8493C" w14:paraId="7ADEC816" w14:textId="77777777">
        <w:trPr>
          <w:jc w:val="center"/>
        </w:trPr>
        <w:tc>
          <w:tcPr>
            <w:tcW w:w="2450" w:type="dxa"/>
            <w:shd w:val="clear" w:color="auto" w:fill="F5F6F7"/>
            <w:vAlign w:val="center"/>
          </w:tcPr>
          <w:p w14:paraId="5069F377" w14:textId="77777777" w:rsidR="00E8493C" w:rsidRDefault="00000000">
            <w:pPr>
              <w:spacing w:after="20"/>
            </w:pPr>
            <w:r>
              <w:rPr>
                <w:sz w:val="16"/>
              </w:rPr>
              <w:t>3</w:t>
            </w:r>
          </w:p>
        </w:tc>
        <w:tc>
          <w:tcPr>
            <w:tcW w:w="2450" w:type="dxa"/>
            <w:shd w:val="clear" w:color="auto" w:fill="F5F6F7"/>
            <w:vAlign w:val="center"/>
          </w:tcPr>
          <w:p w14:paraId="0BADE98F" w14:textId="77777777" w:rsidR="00E8493C" w:rsidRDefault="00000000">
            <w:pPr>
              <w:spacing w:after="20"/>
            </w:pPr>
            <w:r>
              <w:rPr>
                <w:sz w:val="16"/>
              </w:rPr>
              <w:t>5</w:t>
            </w:r>
          </w:p>
        </w:tc>
        <w:tc>
          <w:tcPr>
            <w:tcW w:w="2450" w:type="dxa"/>
            <w:shd w:val="clear" w:color="auto" w:fill="F5F6F7"/>
            <w:vAlign w:val="center"/>
          </w:tcPr>
          <w:p w14:paraId="29E5D7CF" w14:textId="77777777" w:rsidR="00E8493C" w:rsidRDefault="00000000">
            <w:pPr>
              <w:spacing w:after="20"/>
            </w:pPr>
            <w:r>
              <w:rPr>
                <w:sz w:val="16"/>
              </w:rPr>
              <w:t>MXL / MXL-IQ: arquitectura y dispositivos</w:t>
            </w:r>
          </w:p>
        </w:tc>
        <w:tc>
          <w:tcPr>
            <w:tcW w:w="2450" w:type="dxa"/>
            <w:shd w:val="clear" w:color="auto" w:fill="F5F6F7"/>
            <w:vAlign w:val="center"/>
          </w:tcPr>
          <w:p w14:paraId="7194F743" w14:textId="25DB6CD8" w:rsidR="00E8493C" w:rsidRDefault="006C1BA6">
            <w:pPr>
              <w:spacing w:after="20"/>
            </w:pPr>
            <w:r>
              <w:rPr>
                <w:sz w:val="16"/>
              </w:rPr>
              <w:t>1</w:t>
            </w:r>
          </w:p>
        </w:tc>
      </w:tr>
      <w:tr w:rsidR="00E8493C" w14:paraId="6DA6F527" w14:textId="77777777">
        <w:trPr>
          <w:jc w:val="center"/>
        </w:trPr>
        <w:tc>
          <w:tcPr>
            <w:tcW w:w="2450" w:type="dxa"/>
            <w:vAlign w:val="center"/>
          </w:tcPr>
          <w:p w14:paraId="4FAEF2D8" w14:textId="77777777" w:rsidR="00E8493C" w:rsidRDefault="00000000">
            <w:pPr>
              <w:spacing w:after="20"/>
            </w:pPr>
            <w:r>
              <w:rPr>
                <w:sz w:val="16"/>
              </w:rPr>
              <w:t>3</w:t>
            </w:r>
          </w:p>
        </w:tc>
        <w:tc>
          <w:tcPr>
            <w:tcW w:w="2450" w:type="dxa"/>
            <w:vAlign w:val="center"/>
          </w:tcPr>
          <w:p w14:paraId="05A7363E" w14:textId="77777777" w:rsidR="00E8493C" w:rsidRDefault="00000000">
            <w:pPr>
              <w:spacing w:after="20"/>
            </w:pPr>
            <w:r>
              <w:rPr>
                <w:sz w:val="16"/>
              </w:rPr>
              <w:t>6</w:t>
            </w:r>
          </w:p>
        </w:tc>
        <w:tc>
          <w:tcPr>
            <w:tcW w:w="2450" w:type="dxa"/>
            <w:vAlign w:val="center"/>
          </w:tcPr>
          <w:p w14:paraId="7AD89FF8" w14:textId="77777777" w:rsidR="00E8493C" w:rsidRDefault="00000000">
            <w:pPr>
              <w:spacing w:after="20"/>
            </w:pPr>
            <w:r>
              <w:rPr>
                <w:sz w:val="16"/>
              </w:rPr>
              <w:t>MXL / MXL-IQ: operación del panel</w:t>
            </w:r>
          </w:p>
        </w:tc>
        <w:tc>
          <w:tcPr>
            <w:tcW w:w="2450" w:type="dxa"/>
            <w:vAlign w:val="center"/>
          </w:tcPr>
          <w:p w14:paraId="637DD6D1" w14:textId="7A44AA1D" w:rsidR="00E8493C" w:rsidRDefault="006C1BA6">
            <w:pPr>
              <w:spacing w:after="20"/>
            </w:pPr>
            <w:r>
              <w:rPr>
                <w:sz w:val="16"/>
              </w:rPr>
              <w:t>1</w:t>
            </w:r>
          </w:p>
        </w:tc>
      </w:tr>
      <w:tr w:rsidR="00E8493C" w14:paraId="1F16A9A5" w14:textId="77777777">
        <w:trPr>
          <w:jc w:val="center"/>
        </w:trPr>
        <w:tc>
          <w:tcPr>
            <w:tcW w:w="2450" w:type="dxa"/>
            <w:shd w:val="clear" w:color="auto" w:fill="F5F6F7"/>
            <w:vAlign w:val="center"/>
          </w:tcPr>
          <w:p w14:paraId="3917C238" w14:textId="77777777" w:rsidR="00E8493C" w:rsidRDefault="00000000">
            <w:pPr>
              <w:spacing w:after="20"/>
            </w:pPr>
            <w:r>
              <w:rPr>
                <w:sz w:val="16"/>
              </w:rPr>
              <w:t>4</w:t>
            </w:r>
          </w:p>
        </w:tc>
        <w:tc>
          <w:tcPr>
            <w:tcW w:w="2450" w:type="dxa"/>
            <w:shd w:val="clear" w:color="auto" w:fill="F5F6F7"/>
            <w:vAlign w:val="center"/>
          </w:tcPr>
          <w:p w14:paraId="5F82AB4B" w14:textId="77777777" w:rsidR="00E8493C" w:rsidRDefault="00000000">
            <w:pPr>
              <w:spacing w:after="20"/>
            </w:pPr>
            <w:r>
              <w:rPr>
                <w:sz w:val="16"/>
              </w:rPr>
              <w:t>7</w:t>
            </w:r>
          </w:p>
        </w:tc>
        <w:tc>
          <w:tcPr>
            <w:tcW w:w="2450" w:type="dxa"/>
            <w:shd w:val="clear" w:color="auto" w:fill="F5F6F7"/>
            <w:vAlign w:val="center"/>
          </w:tcPr>
          <w:p w14:paraId="32F24AFE" w14:textId="77777777" w:rsidR="00E8493C" w:rsidRDefault="00000000">
            <w:pPr>
              <w:spacing w:after="20"/>
            </w:pPr>
            <w:r>
              <w:rPr>
                <w:sz w:val="16"/>
              </w:rPr>
              <w:t>MXL: pruebas, mantenimiento y migración</w:t>
            </w:r>
          </w:p>
        </w:tc>
        <w:tc>
          <w:tcPr>
            <w:tcW w:w="2450" w:type="dxa"/>
            <w:shd w:val="clear" w:color="auto" w:fill="F5F6F7"/>
            <w:vAlign w:val="center"/>
          </w:tcPr>
          <w:p w14:paraId="1433B796" w14:textId="09312A96" w:rsidR="00E8493C" w:rsidRDefault="006C1BA6">
            <w:pPr>
              <w:spacing w:after="20"/>
            </w:pPr>
            <w:r>
              <w:rPr>
                <w:sz w:val="16"/>
              </w:rPr>
              <w:t>1</w:t>
            </w:r>
          </w:p>
        </w:tc>
      </w:tr>
      <w:tr w:rsidR="00E8493C" w14:paraId="2594DCC2" w14:textId="77777777">
        <w:trPr>
          <w:jc w:val="center"/>
        </w:trPr>
        <w:tc>
          <w:tcPr>
            <w:tcW w:w="2450" w:type="dxa"/>
            <w:vAlign w:val="center"/>
          </w:tcPr>
          <w:p w14:paraId="4376E29A" w14:textId="77777777" w:rsidR="00E8493C" w:rsidRDefault="00000000">
            <w:pPr>
              <w:spacing w:after="20"/>
            </w:pPr>
            <w:r>
              <w:rPr>
                <w:sz w:val="16"/>
              </w:rPr>
              <w:t>4</w:t>
            </w:r>
          </w:p>
        </w:tc>
        <w:tc>
          <w:tcPr>
            <w:tcW w:w="2450" w:type="dxa"/>
            <w:vAlign w:val="center"/>
          </w:tcPr>
          <w:p w14:paraId="42E0089C" w14:textId="77777777" w:rsidR="00E8493C" w:rsidRDefault="00000000">
            <w:pPr>
              <w:spacing w:after="20"/>
            </w:pPr>
            <w:r>
              <w:rPr>
                <w:sz w:val="16"/>
              </w:rPr>
              <w:t>8</w:t>
            </w:r>
          </w:p>
        </w:tc>
        <w:tc>
          <w:tcPr>
            <w:tcW w:w="2450" w:type="dxa"/>
            <w:vAlign w:val="center"/>
          </w:tcPr>
          <w:p w14:paraId="27B71A45" w14:textId="77777777" w:rsidR="00E8493C" w:rsidRDefault="00000000">
            <w:pPr>
              <w:spacing w:after="20"/>
            </w:pPr>
            <w:r>
              <w:rPr>
                <w:sz w:val="16"/>
              </w:rPr>
              <w:t>Diagnóstico de fallas y evaluación final</w:t>
            </w:r>
          </w:p>
        </w:tc>
        <w:tc>
          <w:tcPr>
            <w:tcW w:w="2450" w:type="dxa"/>
            <w:vAlign w:val="center"/>
          </w:tcPr>
          <w:p w14:paraId="36779B7D" w14:textId="08D8F38E" w:rsidR="00E8493C" w:rsidRDefault="006C1BA6">
            <w:pPr>
              <w:spacing w:after="20"/>
            </w:pPr>
            <w:r>
              <w:rPr>
                <w:sz w:val="16"/>
              </w:rPr>
              <w:t>1</w:t>
            </w:r>
          </w:p>
        </w:tc>
      </w:tr>
    </w:tbl>
    <w:p w14:paraId="5AE5C9DA" w14:textId="77777777" w:rsidR="00E8493C" w:rsidRDefault="00E8493C"/>
    <w:p w14:paraId="3C7DA60F" w14:textId="77777777" w:rsidR="00E8493C" w:rsidRDefault="00000000">
      <w:r>
        <w:br w:type="page"/>
      </w:r>
    </w:p>
    <w:p w14:paraId="3B585C93" w14:textId="77777777" w:rsidR="00E8493C" w:rsidRDefault="00000000">
      <w:pPr>
        <w:pStyle w:val="Ttulo1"/>
      </w:pPr>
      <w:r>
        <w:lastRenderedPageBreak/>
        <w:t>MÓDULO 1. FUNDAMENTOS DE DETECCIÓN Y ALARMA DE INCENDIO</w:t>
      </w:r>
    </w:p>
    <w:p w14:paraId="47E4460C" w14:textId="1EA85F84" w:rsidR="00E8493C" w:rsidRDefault="00000000">
      <w:r>
        <w:rPr>
          <w:b/>
          <w:color w:val="5B6570"/>
        </w:rPr>
        <w:t xml:space="preserve">Duración: </w:t>
      </w:r>
      <w:r w:rsidR="006C1BA6">
        <w:rPr>
          <w:b/>
          <w:color w:val="5B6570"/>
        </w:rPr>
        <w:t>1</w:t>
      </w:r>
      <w:r>
        <w:rPr>
          <w:b/>
          <w:color w:val="5B6570"/>
        </w:rPr>
        <w:t xml:space="preserve"> </w:t>
      </w:r>
      <w:proofErr w:type="gramStart"/>
      <w:r>
        <w:rPr>
          <w:b/>
          <w:color w:val="5B6570"/>
        </w:rPr>
        <w:t>horas</w:t>
      </w:r>
      <w:proofErr w:type="gramEnd"/>
      <w:r>
        <w:rPr>
          <w:b/>
          <w:color w:val="5B6570"/>
        </w:rPr>
        <w:t xml:space="preserve"> | Modalidad: teoría </w:t>
      </w:r>
    </w:p>
    <w:p w14:paraId="1B60219D" w14:textId="77777777" w:rsidR="00E8493C" w:rsidRDefault="00000000">
      <w:r>
        <w:t>Este módulo introduce el propósito de un sistema de detección y alarma, sus componentes principales y la interpretación de los estados que presenta el panel. El participante debe comprender que el panel es el centro de supervisión y gestión de señales, pero que la respuesta ante un evento también depende de los procedimientos del establecimiento.</w:t>
      </w:r>
    </w:p>
    <w:p w14:paraId="51F6430D" w14:textId="77777777" w:rsidR="00E8493C" w:rsidRDefault="00000000">
      <w:pPr>
        <w:pStyle w:val="Ttulo2"/>
      </w:pPr>
      <w:r>
        <w:t>Resultados de aprendizaje</w:t>
      </w:r>
    </w:p>
    <w:p w14:paraId="6F771A58" w14:textId="77777777" w:rsidR="00E8493C" w:rsidRDefault="00000000">
      <w:pPr>
        <w:pStyle w:val="Listaconvietas"/>
        <w:spacing w:after="40"/>
      </w:pPr>
      <w:r>
        <w:t>Describir los componentes principales de un sistema de detección y alarma.</w:t>
      </w:r>
    </w:p>
    <w:p w14:paraId="473A8CE4" w14:textId="77777777" w:rsidR="00E8493C" w:rsidRDefault="00000000">
      <w:pPr>
        <w:pStyle w:val="Listaconvietas"/>
        <w:spacing w:after="40"/>
      </w:pPr>
      <w:r>
        <w:t>Diferenciar sistemas convencionales y direccionables.</w:t>
      </w:r>
    </w:p>
    <w:p w14:paraId="2C3BE876" w14:textId="77777777" w:rsidR="00E8493C" w:rsidRDefault="00000000">
      <w:pPr>
        <w:pStyle w:val="Listaconvietas"/>
        <w:spacing w:after="40"/>
      </w:pPr>
      <w:r>
        <w:t>Explicar las diferencias entre alarma, supervisión y problema.</w:t>
      </w:r>
    </w:p>
    <w:p w14:paraId="1151C459" w14:textId="77777777" w:rsidR="00E8493C" w:rsidRDefault="00000000">
      <w:pPr>
        <w:pStyle w:val="Listaconvietas"/>
        <w:spacing w:after="40"/>
      </w:pPr>
      <w:r>
        <w:t>Reconocer los principios de un circuito o lazo y la función de los aisladores.</w:t>
      </w:r>
    </w:p>
    <w:p w14:paraId="08E636C5" w14:textId="77777777" w:rsidR="00E8493C" w:rsidRDefault="00000000">
      <w:pPr>
        <w:pStyle w:val="Listaconvietas"/>
        <w:spacing w:after="40"/>
      </w:pPr>
      <w:r>
        <w:t>Aplicar las medidas de seguridad previas a una prueba.</w:t>
      </w:r>
    </w:p>
    <w:p w14:paraId="02CFCC08" w14:textId="77777777" w:rsidR="00E8493C" w:rsidRDefault="00000000">
      <w:pPr>
        <w:pStyle w:val="Ttulo2"/>
      </w:pPr>
      <w:r>
        <w:t>1.1 Propósito y arquitectura básica</w:t>
      </w:r>
    </w:p>
    <w:p w14:paraId="78D305AD" w14:textId="77777777" w:rsidR="00E8493C" w:rsidRDefault="00000000">
      <w:r>
        <w:t>Un sistema de detección y alarma contra incendios tiene como finalidad identificar condiciones asociadas a un incendio, transmitir esa información a un equipo de control y alertar a los ocupantes o a los responsables de la respuesta. Según el diseño, también puede intercambiar señales con otros sistemas del edificio.</w:t>
      </w:r>
    </w:p>
    <w:tbl>
      <w:tblPr>
        <w:tblStyle w:val="Tablaconcuadrcula"/>
        <w:tblW w:w="0" w:type="auto"/>
        <w:jc w:val="center"/>
        <w:tblLook w:val="04A0" w:firstRow="1" w:lastRow="0" w:firstColumn="1" w:lastColumn="0" w:noHBand="0" w:noVBand="1"/>
      </w:tblPr>
      <w:tblGrid>
        <w:gridCol w:w="3264"/>
        <w:gridCol w:w="3264"/>
        <w:gridCol w:w="3264"/>
      </w:tblGrid>
      <w:tr w:rsidR="00E8493C" w14:paraId="282B1944" w14:textId="77777777">
        <w:trPr>
          <w:jc w:val="center"/>
        </w:trPr>
        <w:tc>
          <w:tcPr>
            <w:tcW w:w="3267" w:type="dxa"/>
            <w:shd w:val="clear" w:color="auto" w:fill="202A35"/>
            <w:vAlign w:val="center"/>
          </w:tcPr>
          <w:p w14:paraId="528DB596" w14:textId="77777777" w:rsidR="00E8493C" w:rsidRDefault="00000000">
            <w:pPr>
              <w:spacing w:after="20"/>
            </w:pPr>
            <w:r>
              <w:rPr>
                <w:b/>
                <w:color w:val="FFFFFF"/>
                <w:sz w:val="17"/>
              </w:rPr>
              <w:t>Componente</w:t>
            </w:r>
          </w:p>
        </w:tc>
        <w:tc>
          <w:tcPr>
            <w:tcW w:w="3267" w:type="dxa"/>
            <w:shd w:val="clear" w:color="auto" w:fill="202A35"/>
            <w:vAlign w:val="center"/>
          </w:tcPr>
          <w:p w14:paraId="217C1017" w14:textId="77777777" w:rsidR="00E8493C" w:rsidRDefault="00000000">
            <w:pPr>
              <w:spacing w:after="20"/>
            </w:pPr>
            <w:r>
              <w:rPr>
                <w:b/>
                <w:color w:val="FFFFFF"/>
                <w:sz w:val="17"/>
              </w:rPr>
              <w:t>Función principal</w:t>
            </w:r>
          </w:p>
        </w:tc>
        <w:tc>
          <w:tcPr>
            <w:tcW w:w="3267" w:type="dxa"/>
            <w:shd w:val="clear" w:color="auto" w:fill="202A35"/>
            <w:vAlign w:val="center"/>
          </w:tcPr>
          <w:p w14:paraId="2F81F89B" w14:textId="77777777" w:rsidR="00E8493C" w:rsidRDefault="00000000">
            <w:pPr>
              <w:spacing w:after="20"/>
            </w:pPr>
            <w:r>
              <w:rPr>
                <w:b/>
                <w:color w:val="FFFFFF"/>
                <w:sz w:val="17"/>
              </w:rPr>
              <w:t>Ejemplos</w:t>
            </w:r>
          </w:p>
        </w:tc>
      </w:tr>
      <w:tr w:rsidR="00E8493C" w14:paraId="6BC2A2BB" w14:textId="77777777">
        <w:trPr>
          <w:jc w:val="center"/>
        </w:trPr>
        <w:tc>
          <w:tcPr>
            <w:tcW w:w="3267" w:type="dxa"/>
            <w:shd w:val="clear" w:color="auto" w:fill="F5F6F7"/>
            <w:vAlign w:val="center"/>
          </w:tcPr>
          <w:p w14:paraId="18752012" w14:textId="77777777" w:rsidR="00E8493C" w:rsidRDefault="00000000">
            <w:pPr>
              <w:spacing w:after="20"/>
            </w:pPr>
            <w:r>
              <w:rPr>
                <w:sz w:val="16"/>
              </w:rPr>
              <w:t>Panel de control</w:t>
            </w:r>
          </w:p>
        </w:tc>
        <w:tc>
          <w:tcPr>
            <w:tcW w:w="3267" w:type="dxa"/>
            <w:shd w:val="clear" w:color="auto" w:fill="F5F6F7"/>
            <w:vAlign w:val="center"/>
          </w:tcPr>
          <w:p w14:paraId="605C0843" w14:textId="77777777" w:rsidR="00E8493C" w:rsidRDefault="00000000">
            <w:pPr>
              <w:spacing w:after="20"/>
            </w:pPr>
            <w:r>
              <w:rPr>
                <w:sz w:val="16"/>
              </w:rPr>
              <w:t>Recibe, procesa, presenta y registra eventos; gestiona salidas según la programación aprobada.</w:t>
            </w:r>
          </w:p>
        </w:tc>
        <w:tc>
          <w:tcPr>
            <w:tcW w:w="3267" w:type="dxa"/>
            <w:shd w:val="clear" w:color="auto" w:fill="F5F6F7"/>
            <w:vAlign w:val="center"/>
          </w:tcPr>
          <w:p w14:paraId="45B5D53F" w14:textId="77777777" w:rsidR="00E8493C" w:rsidRDefault="00000000">
            <w:pPr>
              <w:spacing w:after="20"/>
            </w:pPr>
            <w:r>
              <w:rPr>
                <w:sz w:val="16"/>
              </w:rPr>
              <w:t>Cerberus PRO Modular; MXL/MXL-IQ.</w:t>
            </w:r>
          </w:p>
        </w:tc>
      </w:tr>
      <w:tr w:rsidR="00E8493C" w14:paraId="72C2370C" w14:textId="77777777">
        <w:trPr>
          <w:jc w:val="center"/>
        </w:trPr>
        <w:tc>
          <w:tcPr>
            <w:tcW w:w="3267" w:type="dxa"/>
            <w:vAlign w:val="center"/>
          </w:tcPr>
          <w:p w14:paraId="24E9DFC3" w14:textId="77777777" w:rsidR="00E8493C" w:rsidRDefault="00000000">
            <w:pPr>
              <w:spacing w:after="20"/>
            </w:pPr>
            <w:r>
              <w:rPr>
                <w:sz w:val="16"/>
              </w:rPr>
              <w:t>Dispositivos iniciadores</w:t>
            </w:r>
          </w:p>
        </w:tc>
        <w:tc>
          <w:tcPr>
            <w:tcW w:w="3267" w:type="dxa"/>
            <w:vAlign w:val="center"/>
          </w:tcPr>
          <w:p w14:paraId="3B3A112F" w14:textId="77777777" w:rsidR="00E8493C" w:rsidRDefault="00000000">
            <w:pPr>
              <w:spacing w:after="20"/>
            </w:pPr>
            <w:r>
              <w:rPr>
                <w:sz w:val="16"/>
              </w:rPr>
              <w:t>Detectan una condición o permiten reportarla manualmente.</w:t>
            </w:r>
          </w:p>
        </w:tc>
        <w:tc>
          <w:tcPr>
            <w:tcW w:w="3267" w:type="dxa"/>
            <w:vAlign w:val="center"/>
          </w:tcPr>
          <w:p w14:paraId="3DB20DA5" w14:textId="77777777" w:rsidR="00E8493C" w:rsidRDefault="00000000">
            <w:pPr>
              <w:spacing w:after="20"/>
            </w:pPr>
            <w:r>
              <w:rPr>
                <w:sz w:val="16"/>
              </w:rPr>
              <w:t>Detectores de humo o temperatura; estaciones manuales.</w:t>
            </w:r>
          </w:p>
        </w:tc>
      </w:tr>
      <w:tr w:rsidR="00E8493C" w14:paraId="38A57CF9" w14:textId="77777777">
        <w:trPr>
          <w:jc w:val="center"/>
        </w:trPr>
        <w:tc>
          <w:tcPr>
            <w:tcW w:w="3267" w:type="dxa"/>
            <w:shd w:val="clear" w:color="auto" w:fill="F5F6F7"/>
            <w:vAlign w:val="center"/>
          </w:tcPr>
          <w:p w14:paraId="1FC6CBD6" w14:textId="77777777" w:rsidR="00E8493C" w:rsidRDefault="00000000">
            <w:pPr>
              <w:spacing w:after="20"/>
            </w:pPr>
            <w:r>
              <w:rPr>
                <w:sz w:val="16"/>
              </w:rPr>
              <w:t>Módulos de interfaz</w:t>
            </w:r>
          </w:p>
        </w:tc>
        <w:tc>
          <w:tcPr>
            <w:tcW w:w="3267" w:type="dxa"/>
            <w:shd w:val="clear" w:color="auto" w:fill="F5F6F7"/>
            <w:vAlign w:val="center"/>
          </w:tcPr>
          <w:p w14:paraId="2886899D" w14:textId="77777777" w:rsidR="00E8493C" w:rsidRDefault="00000000">
            <w:pPr>
              <w:spacing w:after="20"/>
            </w:pPr>
            <w:r>
              <w:rPr>
                <w:sz w:val="16"/>
              </w:rPr>
              <w:t>Reciben estados externos o proporcionan interfaces de control.</w:t>
            </w:r>
          </w:p>
        </w:tc>
        <w:tc>
          <w:tcPr>
            <w:tcW w:w="3267" w:type="dxa"/>
            <w:shd w:val="clear" w:color="auto" w:fill="F5F6F7"/>
            <w:vAlign w:val="center"/>
          </w:tcPr>
          <w:p w14:paraId="4C5A20B4" w14:textId="77777777" w:rsidR="00E8493C" w:rsidRDefault="00000000">
            <w:pPr>
              <w:spacing w:after="20"/>
            </w:pPr>
            <w:r>
              <w:rPr>
                <w:sz w:val="16"/>
              </w:rPr>
              <w:t>Módulos de entrada, salida o entrada/salida.</w:t>
            </w:r>
          </w:p>
        </w:tc>
      </w:tr>
      <w:tr w:rsidR="00E8493C" w14:paraId="5B517CD5" w14:textId="77777777">
        <w:trPr>
          <w:jc w:val="center"/>
        </w:trPr>
        <w:tc>
          <w:tcPr>
            <w:tcW w:w="3267" w:type="dxa"/>
            <w:vAlign w:val="center"/>
          </w:tcPr>
          <w:p w14:paraId="3FB81F4B" w14:textId="77777777" w:rsidR="00E8493C" w:rsidRDefault="00000000">
            <w:pPr>
              <w:spacing w:after="20"/>
            </w:pPr>
            <w:r>
              <w:rPr>
                <w:sz w:val="16"/>
              </w:rPr>
              <w:t>Notificación</w:t>
            </w:r>
          </w:p>
        </w:tc>
        <w:tc>
          <w:tcPr>
            <w:tcW w:w="3267" w:type="dxa"/>
            <w:vAlign w:val="center"/>
          </w:tcPr>
          <w:p w14:paraId="15955AFD" w14:textId="77777777" w:rsidR="00E8493C" w:rsidRDefault="00000000">
            <w:pPr>
              <w:spacing w:after="20"/>
            </w:pPr>
            <w:r>
              <w:rPr>
                <w:sz w:val="16"/>
              </w:rPr>
              <w:t>Comunica una condición a los ocupantes o personal designado.</w:t>
            </w:r>
          </w:p>
        </w:tc>
        <w:tc>
          <w:tcPr>
            <w:tcW w:w="3267" w:type="dxa"/>
            <w:vAlign w:val="center"/>
          </w:tcPr>
          <w:p w14:paraId="1DD04E1D" w14:textId="77777777" w:rsidR="00E8493C" w:rsidRDefault="00000000">
            <w:pPr>
              <w:spacing w:after="20"/>
            </w:pPr>
            <w:r>
              <w:rPr>
                <w:sz w:val="16"/>
              </w:rPr>
              <w:t>Sirenas, dispositivos audiovisuales.</w:t>
            </w:r>
          </w:p>
        </w:tc>
      </w:tr>
      <w:tr w:rsidR="00E8493C" w14:paraId="3B01B640" w14:textId="77777777">
        <w:trPr>
          <w:jc w:val="center"/>
        </w:trPr>
        <w:tc>
          <w:tcPr>
            <w:tcW w:w="3267" w:type="dxa"/>
            <w:shd w:val="clear" w:color="auto" w:fill="F5F6F7"/>
            <w:vAlign w:val="center"/>
          </w:tcPr>
          <w:p w14:paraId="602EF076" w14:textId="77777777" w:rsidR="00E8493C" w:rsidRDefault="00000000">
            <w:pPr>
              <w:spacing w:after="20"/>
            </w:pPr>
            <w:r>
              <w:rPr>
                <w:sz w:val="16"/>
              </w:rPr>
              <w:t>Alimentación</w:t>
            </w:r>
          </w:p>
        </w:tc>
        <w:tc>
          <w:tcPr>
            <w:tcW w:w="3267" w:type="dxa"/>
            <w:shd w:val="clear" w:color="auto" w:fill="F5F6F7"/>
            <w:vAlign w:val="center"/>
          </w:tcPr>
          <w:p w14:paraId="03CBCD17" w14:textId="77777777" w:rsidR="00E8493C" w:rsidRDefault="00000000">
            <w:pPr>
              <w:spacing w:after="20"/>
            </w:pPr>
            <w:r>
              <w:rPr>
                <w:sz w:val="16"/>
              </w:rPr>
              <w:t>Suministra energía al sistema y respaldo durante pérdida de la red principal.</w:t>
            </w:r>
          </w:p>
        </w:tc>
        <w:tc>
          <w:tcPr>
            <w:tcW w:w="3267" w:type="dxa"/>
            <w:shd w:val="clear" w:color="auto" w:fill="F5F6F7"/>
            <w:vAlign w:val="center"/>
          </w:tcPr>
          <w:p w14:paraId="3C87A640" w14:textId="77777777" w:rsidR="00E8493C" w:rsidRDefault="00000000">
            <w:pPr>
              <w:spacing w:after="20"/>
            </w:pPr>
            <w:r>
              <w:rPr>
                <w:sz w:val="16"/>
              </w:rPr>
              <w:t>Fuente y baterías.</w:t>
            </w:r>
          </w:p>
        </w:tc>
      </w:tr>
      <w:tr w:rsidR="00E8493C" w14:paraId="08E04BF0" w14:textId="77777777">
        <w:trPr>
          <w:jc w:val="center"/>
        </w:trPr>
        <w:tc>
          <w:tcPr>
            <w:tcW w:w="3267" w:type="dxa"/>
            <w:vAlign w:val="center"/>
          </w:tcPr>
          <w:p w14:paraId="4BB9764A" w14:textId="77777777" w:rsidR="00E8493C" w:rsidRDefault="00000000">
            <w:pPr>
              <w:spacing w:after="20"/>
            </w:pPr>
            <w:r>
              <w:rPr>
                <w:sz w:val="16"/>
              </w:rPr>
              <w:t>Comunicación</w:t>
            </w:r>
          </w:p>
        </w:tc>
        <w:tc>
          <w:tcPr>
            <w:tcW w:w="3267" w:type="dxa"/>
            <w:vAlign w:val="center"/>
          </w:tcPr>
          <w:p w14:paraId="24FBC1D6" w14:textId="77777777" w:rsidR="00E8493C" w:rsidRDefault="00000000">
            <w:pPr>
              <w:spacing w:after="20"/>
            </w:pPr>
            <w:r>
              <w:rPr>
                <w:sz w:val="16"/>
              </w:rPr>
              <w:t>Permite intercambio de información entre paneles, terminales o equipos externos.</w:t>
            </w:r>
          </w:p>
        </w:tc>
        <w:tc>
          <w:tcPr>
            <w:tcW w:w="3267" w:type="dxa"/>
            <w:vAlign w:val="center"/>
          </w:tcPr>
          <w:p w14:paraId="6947F71F" w14:textId="77777777" w:rsidR="00E8493C" w:rsidRDefault="00000000">
            <w:pPr>
              <w:spacing w:after="20"/>
            </w:pPr>
            <w:r>
              <w:rPr>
                <w:sz w:val="16"/>
              </w:rPr>
              <w:t>Red del fabricante; interfaces de comunicación.</w:t>
            </w:r>
          </w:p>
        </w:tc>
      </w:tr>
    </w:tbl>
    <w:p w14:paraId="1FCDEA57" w14:textId="77777777" w:rsidR="00E8493C" w:rsidRDefault="00E8493C"/>
    <w:p w14:paraId="39A3CF44" w14:textId="77777777" w:rsidR="00E8493C" w:rsidRDefault="00000000">
      <w:pPr>
        <w:pStyle w:val="Ttulo2"/>
      </w:pPr>
      <w:r>
        <w:t>1.2 El fuego y las señales de detección</w:t>
      </w:r>
    </w:p>
    <w:p w14:paraId="5C533E5D" w14:textId="77777777" w:rsidR="00E8493C" w:rsidRDefault="00000000">
      <w:r>
        <w:t>El fuego es una reacción de combustión que puede producir calor, humo, gases y radiación. La evolución del incendio depende del combustible, ventilación, geometría del recinto y otras condiciones. Por ello, no existe un único detector adecuado para todos los ambientes.</w:t>
      </w:r>
    </w:p>
    <w:tbl>
      <w:tblPr>
        <w:tblStyle w:val="Tablaconcuadrcula"/>
        <w:tblW w:w="0" w:type="auto"/>
        <w:jc w:val="center"/>
        <w:tblLook w:val="04A0" w:firstRow="1" w:lastRow="0" w:firstColumn="1" w:lastColumn="0" w:noHBand="0" w:noVBand="1"/>
      </w:tblPr>
      <w:tblGrid>
        <w:gridCol w:w="3264"/>
        <w:gridCol w:w="3264"/>
        <w:gridCol w:w="3264"/>
      </w:tblGrid>
      <w:tr w:rsidR="00E8493C" w14:paraId="45D5C6BD" w14:textId="77777777">
        <w:trPr>
          <w:jc w:val="center"/>
        </w:trPr>
        <w:tc>
          <w:tcPr>
            <w:tcW w:w="3267" w:type="dxa"/>
            <w:shd w:val="clear" w:color="auto" w:fill="202A35"/>
            <w:vAlign w:val="center"/>
          </w:tcPr>
          <w:p w14:paraId="008C6DC0" w14:textId="77777777" w:rsidR="00E8493C" w:rsidRDefault="00000000">
            <w:pPr>
              <w:spacing w:after="20"/>
            </w:pPr>
            <w:r>
              <w:rPr>
                <w:b/>
                <w:color w:val="FFFFFF"/>
                <w:sz w:val="17"/>
              </w:rPr>
              <w:t>Tecnología</w:t>
            </w:r>
          </w:p>
        </w:tc>
        <w:tc>
          <w:tcPr>
            <w:tcW w:w="3267" w:type="dxa"/>
            <w:shd w:val="clear" w:color="auto" w:fill="202A35"/>
            <w:vAlign w:val="center"/>
          </w:tcPr>
          <w:p w14:paraId="265B0ACF" w14:textId="77777777" w:rsidR="00E8493C" w:rsidRDefault="00000000">
            <w:pPr>
              <w:spacing w:after="20"/>
            </w:pPr>
            <w:r>
              <w:rPr>
                <w:b/>
                <w:color w:val="FFFFFF"/>
                <w:sz w:val="17"/>
              </w:rPr>
              <w:t>Qué responde o detecta</w:t>
            </w:r>
          </w:p>
        </w:tc>
        <w:tc>
          <w:tcPr>
            <w:tcW w:w="3267" w:type="dxa"/>
            <w:shd w:val="clear" w:color="auto" w:fill="202A35"/>
            <w:vAlign w:val="center"/>
          </w:tcPr>
          <w:p w14:paraId="0DBA798D" w14:textId="77777777" w:rsidR="00E8493C" w:rsidRDefault="00000000">
            <w:pPr>
              <w:spacing w:after="20"/>
            </w:pPr>
            <w:r>
              <w:rPr>
                <w:b/>
                <w:color w:val="FFFFFF"/>
                <w:sz w:val="17"/>
              </w:rPr>
              <w:t>Consideraciones de aplicación</w:t>
            </w:r>
          </w:p>
        </w:tc>
      </w:tr>
      <w:tr w:rsidR="00E8493C" w14:paraId="3136F8C8" w14:textId="77777777">
        <w:trPr>
          <w:jc w:val="center"/>
        </w:trPr>
        <w:tc>
          <w:tcPr>
            <w:tcW w:w="3267" w:type="dxa"/>
            <w:shd w:val="clear" w:color="auto" w:fill="F5F6F7"/>
            <w:vAlign w:val="center"/>
          </w:tcPr>
          <w:p w14:paraId="35361ECF" w14:textId="77777777" w:rsidR="00E8493C" w:rsidRDefault="00000000">
            <w:pPr>
              <w:spacing w:after="20"/>
            </w:pPr>
            <w:r>
              <w:rPr>
                <w:sz w:val="16"/>
              </w:rPr>
              <w:t>Humo óptico</w:t>
            </w:r>
          </w:p>
        </w:tc>
        <w:tc>
          <w:tcPr>
            <w:tcW w:w="3267" w:type="dxa"/>
            <w:shd w:val="clear" w:color="auto" w:fill="F5F6F7"/>
            <w:vAlign w:val="center"/>
          </w:tcPr>
          <w:p w14:paraId="7848BAC5" w14:textId="77777777" w:rsidR="00E8493C" w:rsidRDefault="00000000">
            <w:pPr>
              <w:spacing w:after="20"/>
            </w:pPr>
            <w:r>
              <w:rPr>
                <w:sz w:val="16"/>
              </w:rPr>
              <w:t>Partículas de humo que ingresan a la cámara óptica del detector.</w:t>
            </w:r>
          </w:p>
        </w:tc>
        <w:tc>
          <w:tcPr>
            <w:tcW w:w="3267" w:type="dxa"/>
            <w:shd w:val="clear" w:color="auto" w:fill="F5F6F7"/>
            <w:vAlign w:val="center"/>
          </w:tcPr>
          <w:p w14:paraId="19321406" w14:textId="77777777" w:rsidR="00E8493C" w:rsidRDefault="00000000">
            <w:pPr>
              <w:spacing w:after="20"/>
            </w:pPr>
            <w:r>
              <w:rPr>
                <w:sz w:val="16"/>
              </w:rPr>
              <w:t>Adecuado para muchos riesgos de combustión con generación de humo; polvo, vapor o suciedad pueden causar falsas alarmas.</w:t>
            </w:r>
          </w:p>
        </w:tc>
      </w:tr>
      <w:tr w:rsidR="00E8493C" w14:paraId="09BE686F" w14:textId="77777777">
        <w:trPr>
          <w:jc w:val="center"/>
        </w:trPr>
        <w:tc>
          <w:tcPr>
            <w:tcW w:w="3267" w:type="dxa"/>
            <w:vAlign w:val="center"/>
          </w:tcPr>
          <w:p w14:paraId="24F2D8E4" w14:textId="77777777" w:rsidR="00E8493C" w:rsidRDefault="00000000">
            <w:pPr>
              <w:spacing w:after="20"/>
            </w:pPr>
            <w:r>
              <w:rPr>
                <w:sz w:val="16"/>
              </w:rPr>
              <w:t>Térmico de temperatura fija</w:t>
            </w:r>
          </w:p>
        </w:tc>
        <w:tc>
          <w:tcPr>
            <w:tcW w:w="3267" w:type="dxa"/>
            <w:vAlign w:val="center"/>
          </w:tcPr>
          <w:p w14:paraId="13775A34" w14:textId="77777777" w:rsidR="00E8493C" w:rsidRDefault="00000000">
            <w:pPr>
              <w:spacing w:after="20"/>
            </w:pPr>
            <w:r>
              <w:rPr>
                <w:sz w:val="16"/>
              </w:rPr>
              <w:t>Alcanza un umbral de temperatura definido por el diseño del dispositivo.</w:t>
            </w:r>
          </w:p>
        </w:tc>
        <w:tc>
          <w:tcPr>
            <w:tcW w:w="3267" w:type="dxa"/>
            <w:vAlign w:val="center"/>
          </w:tcPr>
          <w:p w14:paraId="64CC3948" w14:textId="77777777" w:rsidR="00E8493C" w:rsidRDefault="00000000">
            <w:pPr>
              <w:spacing w:after="20"/>
            </w:pPr>
            <w:r>
              <w:rPr>
                <w:sz w:val="16"/>
              </w:rPr>
              <w:t>Puede ser apropiado donde el humo o polvo ambiental dificultan el uso de detectores de humo; su respuesta puede ser más tardía.</w:t>
            </w:r>
          </w:p>
        </w:tc>
      </w:tr>
      <w:tr w:rsidR="00E8493C" w14:paraId="0756DDE6" w14:textId="77777777">
        <w:trPr>
          <w:jc w:val="center"/>
        </w:trPr>
        <w:tc>
          <w:tcPr>
            <w:tcW w:w="3267" w:type="dxa"/>
            <w:shd w:val="clear" w:color="auto" w:fill="F5F6F7"/>
            <w:vAlign w:val="center"/>
          </w:tcPr>
          <w:p w14:paraId="68B925AA" w14:textId="77777777" w:rsidR="00E8493C" w:rsidRDefault="00000000">
            <w:pPr>
              <w:spacing w:after="20"/>
            </w:pPr>
            <w:r>
              <w:rPr>
                <w:sz w:val="16"/>
              </w:rPr>
              <w:t>Térmico de tasa de aumento</w:t>
            </w:r>
          </w:p>
        </w:tc>
        <w:tc>
          <w:tcPr>
            <w:tcW w:w="3267" w:type="dxa"/>
            <w:shd w:val="clear" w:color="auto" w:fill="F5F6F7"/>
            <w:vAlign w:val="center"/>
          </w:tcPr>
          <w:p w14:paraId="21E6E591" w14:textId="77777777" w:rsidR="00E8493C" w:rsidRDefault="00000000">
            <w:pPr>
              <w:spacing w:after="20"/>
            </w:pPr>
            <w:r>
              <w:rPr>
                <w:sz w:val="16"/>
              </w:rPr>
              <w:t>Detecta un incremento de temperatura que supera un comportamiento definido por el fabricante.</w:t>
            </w:r>
          </w:p>
        </w:tc>
        <w:tc>
          <w:tcPr>
            <w:tcW w:w="3267" w:type="dxa"/>
            <w:shd w:val="clear" w:color="auto" w:fill="F5F6F7"/>
            <w:vAlign w:val="center"/>
          </w:tcPr>
          <w:p w14:paraId="3201BA5A" w14:textId="77777777" w:rsidR="00E8493C" w:rsidRDefault="00000000">
            <w:pPr>
              <w:spacing w:after="20"/>
            </w:pPr>
            <w:r>
              <w:rPr>
                <w:sz w:val="16"/>
              </w:rPr>
              <w:t>Debe considerarse el ambiente y la especificación exacta del detector.</w:t>
            </w:r>
          </w:p>
        </w:tc>
      </w:tr>
      <w:tr w:rsidR="00E8493C" w14:paraId="163FCF27" w14:textId="77777777">
        <w:trPr>
          <w:jc w:val="center"/>
        </w:trPr>
        <w:tc>
          <w:tcPr>
            <w:tcW w:w="3267" w:type="dxa"/>
            <w:vAlign w:val="center"/>
          </w:tcPr>
          <w:p w14:paraId="2A8B73CF" w14:textId="77777777" w:rsidR="00E8493C" w:rsidRDefault="00000000">
            <w:pPr>
              <w:spacing w:after="20"/>
            </w:pPr>
            <w:r>
              <w:rPr>
                <w:sz w:val="16"/>
              </w:rPr>
              <w:t>Multicriterio</w:t>
            </w:r>
          </w:p>
        </w:tc>
        <w:tc>
          <w:tcPr>
            <w:tcW w:w="3267" w:type="dxa"/>
            <w:vAlign w:val="center"/>
          </w:tcPr>
          <w:p w14:paraId="42E688F7" w14:textId="77777777" w:rsidR="00E8493C" w:rsidRDefault="00000000">
            <w:pPr>
              <w:spacing w:after="20"/>
            </w:pPr>
            <w:r>
              <w:rPr>
                <w:sz w:val="16"/>
              </w:rPr>
              <w:t>Combina más de una variable de detección.</w:t>
            </w:r>
          </w:p>
        </w:tc>
        <w:tc>
          <w:tcPr>
            <w:tcW w:w="3267" w:type="dxa"/>
            <w:vAlign w:val="center"/>
          </w:tcPr>
          <w:p w14:paraId="2121517C" w14:textId="77777777" w:rsidR="00E8493C" w:rsidRDefault="00000000">
            <w:pPr>
              <w:spacing w:after="20"/>
            </w:pPr>
            <w:r>
              <w:rPr>
                <w:sz w:val="16"/>
              </w:rPr>
              <w:t>La lógica exacta depende del modelo y su configuración.</w:t>
            </w:r>
          </w:p>
        </w:tc>
      </w:tr>
      <w:tr w:rsidR="00E8493C" w14:paraId="4B00234B" w14:textId="77777777">
        <w:trPr>
          <w:jc w:val="center"/>
        </w:trPr>
        <w:tc>
          <w:tcPr>
            <w:tcW w:w="3267" w:type="dxa"/>
            <w:shd w:val="clear" w:color="auto" w:fill="F5F6F7"/>
            <w:vAlign w:val="center"/>
          </w:tcPr>
          <w:p w14:paraId="28FABB20" w14:textId="77777777" w:rsidR="00E8493C" w:rsidRDefault="00000000">
            <w:pPr>
              <w:spacing w:after="20"/>
            </w:pPr>
            <w:r>
              <w:rPr>
                <w:sz w:val="16"/>
              </w:rPr>
              <w:lastRenderedPageBreak/>
              <w:t>Aspiración</w:t>
            </w:r>
          </w:p>
        </w:tc>
        <w:tc>
          <w:tcPr>
            <w:tcW w:w="3267" w:type="dxa"/>
            <w:shd w:val="clear" w:color="auto" w:fill="F5F6F7"/>
            <w:vAlign w:val="center"/>
          </w:tcPr>
          <w:p w14:paraId="35E977B1" w14:textId="77777777" w:rsidR="00E8493C" w:rsidRDefault="00000000">
            <w:pPr>
              <w:spacing w:after="20"/>
            </w:pPr>
            <w:r>
              <w:rPr>
                <w:sz w:val="16"/>
              </w:rPr>
              <w:t>Una unidad toma muestras de aire por una red de tuberías y analiza la muestra.</w:t>
            </w:r>
          </w:p>
        </w:tc>
        <w:tc>
          <w:tcPr>
            <w:tcW w:w="3267" w:type="dxa"/>
            <w:shd w:val="clear" w:color="auto" w:fill="F5F6F7"/>
            <w:vAlign w:val="center"/>
          </w:tcPr>
          <w:p w14:paraId="58A19C90" w14:textId="77777777" w:rsidR="00E8493C" w:rsidRDefault="00000000">
            <w:pPr>
              <w:spacing w:after="20"/>
            </w:pPr>
            <w:r>
              <w:rPr>
                <w:sz w:val="16"/>
              </w:rPr>
              <w:t>Requiere diseño, instalación, sensibilidad y mantenimiento específicos.</w:t>
            </w:r>
          </w:p>
        </w:tc>
      </w:tr>
    </w:tbl>
    <w:p w14:paraId="5F56CC0F" w14:textId="77777777" w:rsidR="00E8493C" w:rsidRDefault="00E8493C"/>
    <w:p w14:paraId="1FDF5728" w14:textId="77777777" w:rsidR="00E8493C" w:rsidRDefault="00000000">
      <w:pPr>
        <w:pStyle w:val="Ttulo2"/>
      </w:pPr>
      <w:r>
        <w:t>1.3 Convencional y direccionable</w:t>
      </w:r>
    </w:p>
    <w:p w14:paraId="561F6F19" w14:textId="77777777" w:rsidR="00E8493C" w:rsidRDefault="00000000">
      <w:r>
        <w:t>En un sistema convencional, los dispositivos se agrupan por zonas o circuitos. El panel identifica la zona en la que se produjo el evento, pero normalmente no identifica cada dispositivo individual con la misma precisión de un sistema direccionable.</w:t>
      </w:r>
    </w:p>
    <w:p w14:paraId="0EF5FC8F" w14:textId="77777777" w:rsidR="00E8493C" w:rsidRDefault="00000000">
      <w:r>
        <w:t>En un sistema direccionable, cada dispositivo posee una dirección lógica dentro del circuito o lazo. El panel puede presentar el tipo de punto y su identificación o ubicación programada. La dirección debe coincidir con la documentación y el plano del sistema.</w:t>
      </w:r>
    </w:p>
    <w:tbl>
      <w:tblPr>
        <w:tblStyle w:val="Tablaconcuadrcula"/>
        <w:tblW w:w="0" w:type="auto"/>
        <w:jc w:val="center"/>
        <w:tblLook w:val="04A0" w:firstRow="1" w:lastRow="0" w:firstColumn="1" w:lastColumn="0" w:noHBand="0" w:noVBand="1"/>
      </w:tblPr>
      <w:tblGrid>
        <w:gridCol w:w="3264"/>
        <w:gridCol w:w="3264"/>
        <w:gridCol w:w="3264"/>
      </w:tblGrid>
      <w:tr w:rsidR="00E8493C" w14:paraId="1C00A24A" w14:textId="77777777">
        <w:trPr>
          <w:jc w:val="center"/>
        </w:trPr>
        <w:tc>
          <w:tcPr>
            <w:tcW w:w="3267" w:type="dxa"/>
            <w:shd w:val="clear" w:color="auto" w:fill="202A35"/>
            <w:vAlign w:val="center"/>
          </w:tcPr>
          <w:p w14:paraId="0DE6B1B3" w14:textId="77777777" w:rsidR="00E8493C" w:rsidRDefault="00000000">
            <w:pPr>
              <w:spacing w:after="20"/>
            </w:pPr>
            <w:r>
              <w:rPr>
                <w:b/>
                <w:color w:val="FFFFFF"/>
                <w:sz w:val="17"/>
              </w:rPr>
              <w:t>Criterio</w:t>
            </w:r>
          </w:p>
        </w:tc>
        <w:tc>
          <w:tcPr>
            <w:tcW w:w="3267" w:type="dxa"/>
            <w:shd w:val="clear" w:color="auto" w:fill="202A35"/>
            <w:vAlign w:val="center"/>
          </w:tcPr>
          <w:p w14:paraId="663BD8E5" w14:textId="77777777" w:rsidR="00E8493C" w:rsidRDefault="00000000">
            <w:pPr>
              <w:spacing w:after="20"/>
            </w:pPr>
            <w:r>
              <w:rPr>
                <w:b/>
                <w:color w:val="FFFFFF"/>
                <w:sz w:val="17"/>
              </w:rPr>
              <w:t>Convencional</w:t>
            </w:r>
          </w:p>
        </w:tc>
        <w:tc>
          <w:tcPr>
            <w:tcW w:w="3267" w:type="dxa"/>
            <w:shd w:val="clear" w:color="auto" w:fill="202A35"/>
            <w:vAlign w:val="center"/>
          </w:tcPr>
          <w:p w14:paraId="20FCC43A" w14:textId="77777777" w:rsidR="00E8493C" w:rsidRDefault="00000000">
            <w:pPr>
              <w:spacing w:after="20"/>
            </w:pPr>
            <w:r>
              <w:rPr>
                <w:b/>
                <w:color w:val="FFFFFF"/>
                <w:sz w:val="17"/>
              </w:rPr>
              <w:t>Direccionable</w:t>
            </w:r>
          </w:p>
        </w:tc>
      </w:tr>
      <w:tr w:rsidR="00E8493C" w14:paraId="0F5E8AF8" w14:textId="77777777">
        <w:trPr>
          <w:jc w:val="center"/>
        </w:trPr>
        <w:tc>
          <w:tcPr>
            <w:tcW w:w="3267" w:type="dxa"/>
            <w:shd w:val="clear" w:color="auto" w:fill="F5F6F7"/>
            <w:vAlign w:val="center"/>
          </w:tcPr>
          <w:p w14:paraId="5F5EB3B8" w14:textId="77777777" w:rsidR="00E8493C" w:rsidRDefault="00000000">
            <w:pPr>
              <w:spacing w:after="20"/>
            </w:pPr>
            <w:r>
              <w:rPr>
                <w:sz w:val="16"/>
              </w:rPr>
              <w:t>Identificación</w:t>
            </w:r>
          </w:p>
        </w:tc>
        <w:tc>
          <w:tcPr>
            <w:tcW w:w="3267" w:type="dxa"/>
            <w:shd w:val="clear" w:color="auto" w:fill="F5F6F7"/>
            <w:vAlign w:val="center"/>
          </w:tcPr>
          <w:p w14:paraId="4F217495" w14:textId="77777777" w:rsidR="00E8493C" w:rsidRDefault="00000000">
            <w:pPr>
              <w:spacing w:after="20"/>
            </w:pPr>
            <w:r>
              <w:rPr>
                <w:sz w:val="16"/>
              </w:rPr>
              <w:t>Por zona o circuito.</w:t>
            </w:r>
          </w:p>
        </w:tc>
        <w:tc>
          <w:tcPr>
            <w:tcW w:w="3267" w:type="dxa"/>
            <w:shd w:val="clear" w:color="auto" w:fill="F5F6F7"/>
            <w:vAlign w:val="center"/>
          </w:tcPr>
          <w:p w14:paraId="518250B2" w14:textId="77777777" w:rsidR="00E8493C" w:rsidRDefault="00000000">
            <w:pPr>
              <w:spacing w:after="20"/>
            </w:pPr>
            <w:r>
              <w:rPr>
                <w:sz w:val="16"/>
              </w:rPr>
              <w:t>Por dispositivo/dirección.</w:t>
            </w:r>
          </w:p>
        </w:tc>
      </w:tr>
      <w:tr w:rsidR="00E8493C" w14:paraId="66F98630" w14:textId="77777777">
        <w:trPr>
          <w:jc w:val="center"/>
        </w:trPr>
        <w:tc>
          <w:tcPr>
            <w:tcW w:w="3267" w:type="dxa"/>
            <w:vAlign w:val="center"/>
          </w:tcPr>
          <w:p w14:paraId="3905F874" w14:textId="77777777" w:rsidR="00E8493C" w:rsidRDefault="00000000">
            <w:pPr>
              <w:spacing w:after="20"/>
            </w:pPr>
            <w:r>
              <w:rPr>
                <w:sz w:val="16"/>
              </w:rPr>
              <w:t>Localización</w:t>
            </w:r>
          </w:p>
        </w:tc>
        <w:tc>
          <w:tcPr>
            <w:tcW w:w="3267" w:type="dxa"/>
            <w:vAlign w:val="center"/>
          </w:tcPr>
          <w:p w14:paraId="351941FF" w14:textId="77777777" w:rsidR="00E8493C" w:rsidRDefault="00000000">
            <w:pPr>
              <w:spacing w:after="20"/>
            </w:pPr>
            <w:r>
              <w:rPr>
                <w:sz w:val="16"/>
              </w:rPr>
              <w:t>Más general.</w:t>
            </w:r>
          </w:p>
        </w:tc>
        <w:tc>
          <w:tcPr>
            <w:tcW w:w="3267" w:type="dxa"/>
            <w:vAlign w:val="center"/>
          </w:tcPr>
          <w:p w14:paraId="2505B4E5" w14:textId="77777777" w:rsidR="00E8493C" w:rsidRDefault="00000000">
            <w:pPr>
              <w:spacing w:after="20"/>
            </w:pPr>
            <w:r>
              <w:rPr>
                <w:sz w:val="16"/>
              </w:rPr>
              <w:t>Más específica, según la programación.</w:t>
            </w:r>
          </w:p>
        </w:tc>
      </w:tr>
      <w:tr w:rsidR="00E8493C" w14:paraId="317B06D7" w14:textId="77777777">
        <w:trPr>
          <w:jc w:val="center"/>
        </w:trPr>
        <w:tc>
          <w:tcPr>
            <w:tcW w:w="3267" w:type="dxa"/>
            <w:shd w:val="clear" w:color="auto" w:fill="F5F6F7"/>
            <w:vAlign w:val="center"/>
          </w:tcPr>
          <w:p w14:paraId="0D9DC6D8" w14:textId="77777777" w:rsidR="00E8493C" w:rsidRDefault="00000000">
            <w:pPr>
              <w:spacing w:after="20"/>
            </w:pPr>
            <w:r>
              <w:rPr>
                <w:sz w:val="16"/>
              </w:rPr>
              <w:t>Información</w:t>
            </w:r>
          </w:p>
        </w:tc>
        <w:tc>
          <w:tcPr>
            <w:tcW w:w="3267" w:type="dxa"/>
            <w:shd w:val="clear" w:color="auto" w:fill="F5F6F7"/>
            <w:vAlign w:val="center"/>
          </w:tcPr>
          <w:p w14:paraId="78E1F30E" w14:textId="77777777" w:rsidR="00E8493C" w:rsidRDefault="00000000">
            <w:pPr>
              <w:spacing w:after="20"/>
            </w:pPr>
            <w:r>
              <w:rPr>
                <w:sz w:val="16"/>
              </w:rPr>
              <w:t>Estado del circuito o zona.</w:t>
            </w:r>
          </w:p>
        </w:tc>
        <w:tc>
          <w:tcPr>
            <w:tcW w:w="3267" w:type="dxa"/>
            <w:shd w:val="clear" w:color="auto" w:fill="F5F6F7"/>
            <w:vAlign w:val="center"/>
          </w:tcPr>
          <w:p w14:paraId="0F364ED5" w14:textId="77777777" w:rsidR="00E8493C" w:rsidRDefault="00000000">
            <w:pPr>
              <w:spacing w:after="20"/>
            </w:pPr>
            <w:r>
              <w:rPr>
                <w:sz w:val="16"/>
              </w:rPr>
              <w:t>Estado y datos del punto direccionable.</w:t>
            </w:r>
          </w:p>
        </w:tc>
      </w:tr>
      <w:tr w:rsidR="00E8493C" w14:paraId="45E43B0D" w14:textId="77777777">
        <w:trPr>
          <w:jc w:val="center"/>
        </w:trPr>
        <w:tc>
          <w:tcPr>
            <w:tcW w:w="3267" w:type="dxa"/>
            <w:vAlign w:val="center"/>
          </w:tcPr>
          <w:p w14:paraId="57C22831" w14:textId="77777777" w:rsidR="00E8493C" w:rsidRDefault="00000000">
            <w:pPr>
              <w:spacing w:after="20"/>
            </w:pPr>
            <w:r>
              <w:rPr>
                <w:sz w:val="16"/>
              </w:rPr>
              <w:t>Mantenimiento</w:t>
            </w:r>
          </w:p>
        </w:tc>
        <w:tc>
          <w:tcPr>
            <w:tcW w:w="3267" w:type="dxa"/>
            <w:vAlign w:val="center"/>
          </w:tcPr>
          <w:p w14:paraId="4E8CC195" w14:textId="77777777" w:rsidR="00E8493C" w:rsidRDefault="00000000">
            <w:pPr>
              <w:spacing w:after="20"/>
            </w:pPr>
            <w:r>
              <w:rPr>
                <w:sz w:val="16"/>
              </w:rPr>
              <w:t>Requiere localizar el dispositivo dentro de la zona.</w:t>
            </w:r>
          </w:p>
        </w:tc>
        <w:tc>
          <w:tcPr>
            <w:tcW w:w="3267" w:type="dxa"/>
            <w:vAlign w:val="center"/>
          </w:tcPr>
          <w:p w14:paraId="08EB4C8C" w14:textId="77777777" w:rsidR="00E8493C" w:rsidRDefault="00000000">
            <w:pPr>
              <w:spacing w:after="20"/>
            </w:pPr>
            <w:r>
              <w:rPr>
                <w:sz w:val="16"/>
              </w:rPr>
              <w:t>Facilita identificar el punto reportado por el panel.</w:t>
            </w:r>
          </w:p>
        </w:tc>
      </w:tr>
    </w:tbl>
    <w:p w14:paraId="5FBA314B" w14:textId="77777777" w:rsidR="00E8493C" w:rsidRDefault="00E8493C"/>
    <w:p w14:paraId="050206B5" w14:textId="77777777" w:rsidR="00E8493C" w:rsidRDefault="00000000">
      <w:pPr>
        <w:pStyle w:val="Ttulo2"/>
      </w:pPr>
      <w:r>
        <w:t>1.4 Estados básicos del panel</w:t>
      </w:r>
    </w:p>
    <w:tbl>
      <w:tblPr>
        <w:tblStyle w:val="Tablaconcuadrcula"/>
        <w:tblW w:w="0" w:type="auto"/>
        <w:jc w:val="center"/>
        <w:tblLook w:val="04A0" w:firstRow="1" w:lastRow="0" w:firstColumn="1" w:lastColumn="0" w:noHBand="0" w:noVBand="1"/>
      </w:tblPr>
      <w:tblGrid>
        <w:gridCol w:w="2448"/>
        <w:gridCol w:w="2448"/>
        <w:gridCol w:w="2448"/>
        <w:gridCol w:w="2448"/>
      </w:tblGrid>
      <w:tr w:rsidR="00E8493C" w14:paraId="291D0426" w14:textId="77777777">
        <w:trPr>
          <w:jc w:val="center"/>
        </w:trPr>
        <w:tc>
          <w:tcPr>
            <w:tcW w:w="2450" w:type="dxa"/>
            <w:shd w:val="clear" w:color="auto" w:fill="202A35"/>
            <w:vAlign w:val="center"/>
          </w:tcPr>
          <w:p w14:paraId="39C7F5EB" w14:textId="77777777" w:rsidR="00E8493C" w:rsidRDefault="00000000">
            <w:pPr>
              <w:spacing w:after="20"/>
            </w:pPr>
            <w:r>
              <w:rPr>
                <w:b/>
                <w:color w:val="FFFFFF"/>
                <w:sz w:val="17"/>
              </w:rPr>
              <w:t>Estado</w:t>
            </w:r>
          </w:p>
        </w:tc>
        <w:tc>
          <w:tcPr>
            <w:tcW w:w="2450" w:type="dxa"/>
            <w:shd w:val="clear" w:color="auto" w:fill="202A35"/>
            <w:vAlign w:val="center"/>
          </w:tcPr>
          <w:p w14:paraId="4731F9A2" w14:textId="77777777" w:rsidR="00E8493C" w:rsidRDefault="00000000">
            <w:pPr>
              <w:spacing w:after="20"/>
            </w:pPr>
            <w:r>
              <w:rPr>
                <w:b/>
                <w:color w:val="FFFFFF"/>
                <w:sz w:val="17"/>
              </w:rPr>
              <w:t>Significado general</w:t>
            </w:r>
          </w:p>
        </w:tc>
        <w:tc>
          <w:tcPr>
            <w:tcW w:w="2450" w:type="dxa"/>
            <w:shd w:val="clear" w:color="auto" w:fill="202A35"/>
            <w:vAlign w:val="center"/>
          </w:tcPr>
          <w:p w14:paraId="63429DB5" w14:textId="77777777" w:rsidR="00E8493C" w:rsidRDefault="00000000">
            <w:pPr>
              <w:spacing w:after="20"/>
            </w:pPr>
            <w:r>
              <w:rPr>
                <w:b/>
                <w:color w:val="FFFFFF"/>
                <w:sz w:val="17"/>
              </w:rPr>
              <w:t>Ejemplo</w:t>
            </w:r>
          </w:p>
        </w:tc>
        <w:tc>
          <w:tcPr>
            <w:tcW w:w="2450" w:type="dxa"/>
            <w:shd w:val="clear" w:color="auto" w:fill="202A35"/>
            <w:vAlign w:val="center"/>
          </w:tcPr>
          <w:p w14:paraId="0DA90B23" w14:textId="77777777" w:rsidR="00E8493C" w:rsidRDefault="00000000">
            <w:pPr>
              <w:spacing w:after="20"/>
            </w:pPr>
            <w:r>
              <w:rPr>
                <w:b/>
                <w:color w:val="FFFFFF"/>
                <w:sz w:val="17"/>
              </w:rPr>
              <w:t>Respuesta inicial</w:t>
            </w:r>
          </w:p>
        </w:tc>
      </w:tr>
      <w:tr w:rsidR="00E8493C" w14:paraId="1BA55AB3" w14:textId="77777777">
        <w:trPr>
          <w:jc w:val="center"/>
        </w:trPr>
        <w:tc>
          <w:tcPr>
            <w:tcW w:w="2450" w:type="dxa"/>
            <w:shd w:val="clear" w:color="auto" w:fill="F5F6F7"/>
            <w:vAlign w:val="center"/>
          </w:tcPr>
          <w:p w14:paraId="5934F5C1" w14:textId="77777777" w:rsidR="00E8493C" w:rsidRDefault="00000000">
            <w:pPr>
              <w:spacing w:after="20"/>
            </w:pPr>
            <w:r>
              <w:rPr>
                <w:sz w:val="16"/>
              </w:rPr>
              <w:t>Alarma</w:t>
            </w:r>
          </w:p>
        </w:tc>
        <w:tc>
          <w:tcPr>
            <w:tcW w:w="2450" w:type="dxa"/>
            <w:shd w:val="clear" w:color="auto" w:fill="F5F6F7"/>
            <w:vAlign w:val="center"/>
          </w:tcPr>
          <w:p w14:paraId="5FC4BFAF" w14:textId="77777777" w:rsidR="00E8493C" w:rsidRDefault="00000000">
            <w:pPr>
              <w:spacing w:after="20"/>
            </w:pPr>
            <w:r>
              <w:rPr>
                <w:sz w:val="16"/>
              </w:rPr>
              <w:t>Señal asociada a una condición de incendio o activación de un dispositivo iniciador.</w:t>
            </w:r>
          </w:p>
        </w:tc>
        <w:tc>
          <w:tcPr>
            <w:tcW w:w="2450" w:type="dxa"/>
            <w:shd w:val="clear" w:color="auto" w:fill="F5F6F7"/>
            <w:vAlign w:val="center"/>
          </w:tcPr>
          <w:p w14:paraId="19FA7CDC" w14:textId="77777777" w:rsidR="00E8493C" w:rsidRDefault="00000000">
            <w:pPr>
              <w:spacing w:after="20"/>
            </w:pPr>
            <w:r>
              <w:rPr>
                <w:sz w:val="16"/>
              </w:rPr>
              <w:t>Detector activado o estación manual accionada.</w:t>
            </w:r>
          </w:p>
        </w:tc>
        <w:tc>
          <w:tcPr>
            <w:tcW w:w="2450" w:type="dxa"/>
            <w:shd w:val="clear" w:color="auto" w:fill="F5F6F7"/>
            <w:vAlign w:val="center"/>
          </w:tcPr>
          <w:p w14:paraId="3994C70F" w14:textId="77777777" w:rsidR="00E8493C" w:rsidRDefault="00000000">
            <w:pPr>
              <w:spacing w:after="20"/>
            </w:pPr>
            <w:r>
              <w:rPr>
                <w:sz w:val="16"/>
              </w:rPr>
              <w:t>Aplicar el plan de emergencia, informar y verificar en sitio.</w:t>
            </w:r>
          </w:p>
        </w:tc>
      </w:tr>
      <w:tr w:rsidR="00E8493C" w14:paraId="2C4AB17D" w14:textId="77777777">
        <w:trPr>
          <w:jc w:val="center"/>
        </w:trPr>
        <w:tc>
          <w:tcPr>
            <w:tcW w:w="2450" w:type="dxa"/>
            <w:vAlign w:val="center"/>
          </w:tcPr>
          <w:p w14:paraId="31954D1C" w14:textId="77777777" w:rsidR="00E8493C" w:rsidRDefault="00000000">
            <w:pPr>
              <w:spacing w:after="20"/>
            </w:pPr>
            <w:r>
              <w:rPr>
                <w:sz w:val="16"/>
              </w:rPr>
              <w:t>Supervisión</w:t>
            </w:r>
          </w:p>
        </w:tc>
        <w:tc>
          <w:tcPr>
            <w:tcW w:w="2450" w:type="dxa"/>
            <w:vAlign w:val="center"/>
          </w:tcPr>
          <w:p w14:paraId="47BBFAF8" w14:textId="77777777" w:rsidR="00E8493C" w:rsidRDefault="00000000">
            <w:pPr>
              <w:spacing w:after="20"/>
            </w:pPr>
            <w:r>
              <w:rPr>
                <w:sz w:val="16"/>
              </w:rPr>
              <w:t>Cambio de estado en un equipo o condición que el sistema debe vigilar, sin ser necesariamente una alarma de incendio.</w:t>
            </w:r>
          </w:p>
        </w:tc>
        <w:tc>
          <w:tcPr>
            <w:tcW w:w="2450" w:type="dxa"/>
            <w:vAlign w:val="center"/>
          </w:tcPr>
          <w:p w14:paraId="1197E718" w14:textId="77777777" w:rsidR="00E8493C" w:rsidRDefault="00000000">
            <w:pPr>
              <w:spacing w:after="20"/>
            </w:pPr>
            <w:r>
              <w:rPr>
                <w:sz w:val="16"/>
              </w:rPr>
              <w:t>Válvula de control desplazada o señal de flujo, según diseño.</w:t>
            </w:r>
          </w:p>
        </w:tc>
        <w:tc>
          <w:tcPr>
            <w:tcW w:w="2450" w:type="dxa"/>
            <w:vAlign w:val="center"/>
          </w:tcPr>
          <w:p w14:paraId="0B8945E2" w14:textId="77777777" w:rsidR="00E8493C" w:rsidRDefault="00000000">
            <w:pPr>
              <w:spacing w:after="20"/>
            </w:pPr>
            <w:r>
              <w:rPr>
                <w:sz w:val="16"/>
              </w:rPr>
              <w:t>Coordinar con el área responsable y verificar la condición.</w:t>
            </w:r>
          </w:p>
        </w:tc>
      </w:tr>
      <w:tr w:rsidR="00E8493C" w14:paraId="09EF2A68" w14:textId="77777777">
        <w:trPr>
          <w:jc w:val="center"/>
        </w:trPr>
        <w:tc>
          <w:tcPr>
            <w:tcW w:w="2450" w:type="dxa"/>
            <w:shd w:val="clear" w:color="auto" w:fill="F5F6F7"/>
            <w:vAlign w:val="center"/>
          </w:tcPr>
          <w:p w14:paraId="4887DFB4" w14:textId="77777777" w:rsidR="00E8493C" w:rsidRDefault="00000000">
            <w:pPr>
              <w:spacing w:after="20"/>
            </w:pPr>
            <w:r>
              <w:rPr>
                <w:sz w:val="16"/>
              </w:rPr>
              <w:t>Problema / avería</w:t>
            </w:r>
          </w:p>
        </w:tc>
        <w:tc>
          <w:tcPr>
            <w:tcW w:w="2450" w:type="dxa"/>
            <w:shd w:val="clear" w:color="auto" w:fill="F5F6F7"/>
            <w:vAlign w:val="center"/>
          </w:tcPr>
          <w:p w14:paraId="1F9DC752" w14:textId="77777777" w:rsidR="00E8493C" w:rsidRDefault="00000000">
            <w:pPr>
              <w:spacing w:after="20"/>
            </w:pPr>
            <w:r>
              <w:rPr>
                <w:sz w:val="16"/>
              </w:rPr>
              <w:t>Condición anormal que afecta o puede afectar la capacidad del sistema o de una parte de él.</w:t>
            </w:r>
          </w:p>
        </w:tc>
        <w:tc>
          <w:tcPr>
            <w:tcW w:w="2450" w:type="dxa"/>
            <w:shd w:val="clear" w:color="auto" w:fill="F5F6F7"/>
            <w:vAlign w:val="center"/>
          </w:tcPr>
          <w:p w14:paraId="02F460D8" w14:textId="77777777" w:rsidR="00E8493C" w:rsidRDefault="00000000">
            <w:pPr>
              <w:spacing w:after="20"/>
            </w:pPr>
            <w:r>
              <w:rPr>
                <w:sz w:val="16"/>
              </w:rPr>
              <w:t>Pérdida de alimentación, falla de lazo o dispositivo ausente.</w:t>
            </w:r>
          </w:p>
        </w:tc>
        <w:tc>
          <w:tcPr>
            <w:tcW w:w="2450" w:type="dxa"/>
            <w:shd w:val="clear" w:color="auto" w:fill="F5F6F7"/>
            <w:vAlign w:val="center"/>
          </w:tcPr>
          <w:p w14:paraId="7433FFF4" w14:textId="77777777" w:rsidR="00E8493C" w:rsidRDefault="00000000">
            <w:pPr>
              <w:spacing w:after="20"/>
            </w:pPr>
            <w:r>
              <w:rPr>
                <w:sz w:val="16"/>
              </w:rPr>
              <w:t>Identificar el punto, evaluar el impacto y generar atención de mantenimiento.</w:t>
            </w:r>
          </w:p>
        </w:tc>
      </w:tr>
    </w:tbl>
    <w:p w14:paraId="373A9E71" w14:textId="77777777" w:rsidR="00E8493C" w:rsidRDefault="00E8493C"/>
    <w:p w14:paraId="5EDD138A" w14:textId="77777777" w:rsidR="00E8493C" w:rsidRDefault="00000000">
      <w:r>
        <w:t>La clasificación exacta de una señal depende de la programación del panel y del diseño aprobado. El operador debe leer el texto completo, la dirección, la ubicación y la hora del evento, en lugar de actuar únicamente por el color de un LED o por una señal acústica.</w:t>
      </w:r>
    </w:p>
    <w:p w14:paraId="624381B4" w14:textId="77777777" w:rsidR="00E8493C" w:rsidRDefault="00000000">
      <w:pPr>
        <w:pStyle w:val="Ttulo2"/>
      </w:pPr>
      <w:r>
        <w:t>1.5 Concepto de lazo direccionable</w:t>
      </w:r>
    </w:p>
    <w:p w14:paraId="52D3B7CC" w14:textId="77777777" w:rsidR="00E8493C" w:rsidRDefault="00000000">
      <w:r>
        <w:t>El lazo es el circuito de comunicación y alimentación, según la arquitectura del fabricante, al que se conectan los dispositivos direccionables. En ciertos diseños, la conexión se realiza de manera que el panel pueda comunicarse por ambos extremos. Un corte simple puede permitir que parte de los dispositivos continúe operando, pero esto depende de la topología, los aisladores, el tipo de falla y las especificaciones del sistema.</w:t>
      </w:r>
    </w:p>
    <w:p w14:paraId="1F3EEC0C" w14:textId="77777777" w:rsidR="00E8493C" w:rsidRDefault="00000000">
      <w:pPr>
        <w:pStyle w:val="Listaconvietas"/>
        <w:spacing w:after="40"/>
      </w:pPr>
      <w:r>
        <w:t>Un circuito abierto ocurre cuando se interrumpe la continuidad de un conductor.</w:t>
      </w:r>
    </w:p>
    <w:p w14:paraId="4BF24128" w14:textId="77777777" w:rsidR="00E8493C" w:rsidRDefault="00000000">
      <w:pPr>
        <w:pStyle w:val="Listaconvietas"/>
        <w:spacing w:after="40"/>
      </w:pPr>
      <w:r>
        <w:t>Un cortocircuito ocurre cuando dos conductores entran en contacto eléctrico de manera no prevista.</w:t>
      </w:r>
    </w:p>
    <w:p w14:paraId="27BA693C" w14:textId="77777777" w:rsidR="00E8493C" w:rsidRDefault="00000000">
      <w:pPr>
        <w:pStyle w:val="Listaconvietas"/>
        <w:spacing w:after="40"/>
      </w:pPr>
      <w:r>
        <w:t>Una falla a tierra aparece cuando un conductor o componente presenta una conexión no deseada con tierra o masa.</w:t>
      </w:r>
    </w:p>
    <w:p w14:paraId="3563E423" w14:textId="77777777" w:rsidR="00E8493C" w:rsidRDefault="00000000">
      <w:pPr>
        <w:pStyle w:val="Listaconvietas"/>
        <w:spacing w:after="40"/>
      </w:pPr>
      <w:r>
        <w:t>Los aisladores limitan el efecto de determinados cortocircuitos y ayudan a conservar la operación de las partes no afectadas.</w:t>
      </w:r>
    </w:p>
    <w:p w14:paraId="5433D52D" w14:textId="77777777" w:rsidR="00E8493C" w:rsidRDefault="00000000">
      <w:pPr>
        <w:pStyle w:val="Listaconvietas"/>
        <w:spacing w:after="40"/>
      </w:pPr>
      <w:r>
        <w:t>La presencia de aisladores no elimina la necesidad de localizar y corregir la falla.</w:t>
      </w:r>
    </w:p>
    <w:p w14:paraId="6385FD9B" w14:textId="77777777" w:rsidR="00E8493C" w:rsidRDefault="00000000">
      <w:pPr>
        <w:pStyle w:val="Ttulo2"/>
      </w:pPr>
      <w:r>
        <w:lastRenderedPageBreak/>
        <w:t>1.6 Normativa y documentación</w:t>
      </w:r>
    </w:p>
    <w:p w14:paraId="265F107B" w14:textId="77777777" w:rsidR="00E8493C" w:rsidRDefault="00000000">
      <w:r>
        <w:t>NFPA 72 es una referencia ampliamente utilizada para los sistemas de alarma y señalización de incendios, incluyendo aspectos de instalación, inspección, pruebas y mantenimiento. En Perú también debe revisarse el Reglamento Nacional de Edificaciones, incluida la Norma A.130, además de las exigencias de la autoridad competente, el expediente aprobado y los requisitos contractuales. Antes de aplicar una edición normativa, se debe confirmar cuál es la vigente y cuál ha sido adoptada por el proyecto.</w:t>
      </w:r>
    </w:p>
    <w:p w14:paraId="28080B1D" w14:textId="77777777" w:rsidR="00E8493C" w:rsidRDefault="00000000">
      <w:pPr>
        <w:pStyle w:val="Ttulo2"/>
      </w:pPr>
      <w:r>
        <w:t>Práctica guiada</w:t>
      </w:r>
    </w:p>
    <w:p w14:paraId="579F1580" w14:textId="77777777" w:rsidR="00E8493C" w:rsidRDefault="00000000">
      <w:pPr>
        <w:pStyle w:val="Listaconnmeros"/>
        <w:spacing w:after="40"/>
      </w:pPr>
      <w:r>
        <w:t>Identificar físicamente el panel, la fuente, las baterías, los dispositivos iniciadores, los módulos y los dispositivos de notificación del banco didáctico.</w:t>
      </w:r>
    </w:p>
    <w:p w14:paraId="0D08B1A9" w14:textId="77777777" w:rsidR="00E8493C" w:rsidRDefault="00000000">
      <w:pPr>
        <w:pStyle w:val="Listaconnmeros"/>
        <w:spacing w:after="40"/>
      </w:pPr>
      <w:r>
        <w:t>Relacionar cada dispositivo con su símbolo y ubicación en el plano de práctica.</w:t>
      </w:r>
    </w:p>
    <w:p w14:paraId="219451ED" w14:textId="77777777" w:rsidR="00E8493C" w:rsidRDefault="00000000">
      <w:pPr>
        <w:pStyle w:val="Listaconnmeros"/>
        <w:spacing w:after="40"/>
      </w:pPr>
      <w:r>
        <w:t>Con autorización del instructor, activar un detector mediante el método de prueba aprobado para ese modelo.</w:t>
      </w:r>
    </w:p>
    <w:p w14:paraId="5217A70C" w14:textId="77777777" w:rsidR="00E8493C" w:rsidRDefault="00000000">
      <w:pPr>
        <w:pStyle w:val="Listaconnmeros"/>
        <w:spacing w:after="40"/>
      </w:pPr>
      <w:r>
        <w:t>Registrar el texto que muestra el panel, la dirección, la descripción, la hora y el estado.</w:t>
      </w:r>
    </w:p>
    <w:p w14:paraId="707048CE" w14:textId="77777777" w:rsidR="00E8493C" w:rsidRDefault="00000000">
      <w:pPr>
        <w:pStyle w:val="Listaconnmeros"/>
        <w:spacing w:after="40"/>
      </w:pPr>
      <w:r>
        <w:t>Restablecer el dispositivo y confirmar con el instructor que el sistema vuelve a condición normal.</w:t>
      </w:r>
    </w:p>
    <w:p w14:paraId="1EA5F1B0"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1AC0B8CA" w14:textId="77777777">
        <w:trPr>
          <w:jc w:val="center"/>
        </w:trPr>
        <w:tc>
          <w:tcPr>
            <w:tcW w:w="4901" w:type="dxa"/>
            <w:shd w:val="clear" w:color="auto" w:fill="202A35"/>
            <w:vAlign w:val="center"/>
          </w:tcPr>
          <w:p w14:paraId="5F35A150" w14:textId="77777777" w:rsidR="00E8493C" w:rsidRDefault="00000000">
            <w:pPr>
              <w:spacing w:after="20"/>
            </w:pPr>
            <w:r>
              <w:rPr>
                <w:b/>
                <w:color w:val="FFFFFF"/>
                <w:sz w:val="17"/>
              </w:rPr>
              <w:t>Pregunta</w:t>
            </w:r>
          </w:p>
        </w:tc>
        <w:tc>
          <w:tcPr>
            <w:tcW w:w="4901" w:type="dxa"/>
            <w:shd w:val="clear" w:color="auto" w:fill="202A35"/>
            <w:vAlign w:val="center"/>
          </w:tcPr>
          <w:p w14:paraId="277A52A1" w14:textId="77777777" w:rsidR="00E8493C" w:rsidRDefault="00000000">
            <w:pPr>
              <w:spacing w:after="20"/>
            </w:pPr>
            <w:r>
              <w:rPr>
                <w:b/>
                <w:color w:val="FFFFFF"/>
                <w:sz w:val="17"/>
              </w:rPr>
              <w:t>Respuesta esperada</w:t>
            </w:r>
          </w:p>
        </w:tc>
      </w:tr>
      <w:tr w:rsidR="00E8493C" w14:paraId="3AA67217" w14:textId="77777777">
        <w:trPr>
          <w:jc w:val="center"/>
        </w:trPr>
        <w:tc>
          <w:tcPr>
            <w:tcW w:w="4901" w:type="dxa"/>
            <w:shd w:val="clear" w:color="auto" w:fill="F5F6F7"/>
            <w:vAlign w:val="center"/>
          </w:tcPr>
          <w:p w14:paraId="6E7DF01A" w14:textId="77777777" w:rsidR="00E8493C" w:rsidRDefault="00000000">
            <w:pPr>
              <w:spacing w:after="20"/>
            </w:pPr>
            <w:r>
              <w:rPr>
                <w:sz w:val="16"/>
              </w:rPr>
              <w:t>¿Qué diferencia hay entre supervisión y problema?</w:t>
            </w:r>
          </w:p>
        </w:tc>
        <w:tc>
          <w:tcPr>
            <w:tcW w:w="4901" w:type="dxa"/>
            <w:shd w:val="clear" w:color="auto" w:fill="F5F6F7"/>
            <w:vAlign w:val="center"/>
          </w:tcPr>
          <w:p w14:paraId="707103AA" w14:textId="77777777" w:rsidR="00E8493C" w:rsidRDefault="00000000">
            <w:pPr>
              <w:spacing w:after="20"/>
            </w:pPr>
            <w:r>
              <w:rPr>
                <w:sz w:val="16"/>
              </w:rPr>
              <w:t>La supervisión indica un cambio de estado en un equipo vigilado; el problema indica una condición anormal o falla del sistema.</w:t>
            </w:r>
          </w:p>
        </w:tc>
      </w:tr>
      <w:tr w:rsidR="00E8493C" w14:paraId="3EE596C2" w14:textId="77777777">
        <w:trPr>
          <w:jc w:val="center"/>
        </w:trPr>
        <w:tc>
          <w:tcPr>
            <w:tcW w:w="4901" w:type="dxa"/>
            <w:vAlign w:val="center"/>
          </w:tcPr>
          <w:p w14:paraId="1E73B466" w14:textId="77777777" w:rsidR="00E8493C" w:rsidRDefault="00000000">
            <w:pPr>
              <w:spacing w:after="20"/>
            </w:pPr>
            <w:r>
              <w:rPr>
                <w:sz w:val="16"/>
              </w:rPr>
              <w:t>¿Para qué sirve un aislador?</w:t>
            </w:r>
          </w:p>
        </w:tc>
        <w:tc>
          <w:tcPr>
            <w:tcW w:w="4901" w:type="dxa"/>
            <w:vAlign w:val="center"/>
          </w:tcPr>
          <w:p w14:paraId="57DC70F0" w14:textId="77777777" w:rsidR="00E8493C" w:rsidRDefault="00000000">
            <w:pPr>
              <w:spacing w:after="20"/>
            </w:pPr>
            <w:r>
              <w:rPr>
                <w:sz w:val="16"/>
              </w:rPr>
              <w:t>Para limitar la propagación de determinados cortocircuitos y conservar la operación de las partes no afectadas, según diseño.</w:t>
            </w:r>
          </w:p>
        </w:tc>
      </w:tr>
      <w:tr w:rsidR="00E8493C" w14:paraId="46AE138A" w14:textId="77777777">
        <w:trPr>
          <w:jc w:val="center"/>
        </w:trPr>
        <w:tc>
          <w:tcPr>
            <w:tcW w:w="4901" w:type="dxa"/>
            <w:shd w:val="clear" w:color="auto" w:fill="F5F6F7"/>
            <w:vAlign w:val="center"/>
          </w:tcPr>
          <w:p w14:paraId="08D555B7" w14:textId="77777777" w:rsidR="00E8493C" w:rsidRDefault="00000000">
            <w:pPr>
              <w:spacing w:after="20"/>
            </w:pPr>
            <w:r>
              <w:rPr>
                <w:sz w:val="16"/>
              </w:rPr>
              <w:t>¿Qué debe hacerse antes de probar un sistema en servicio?</w:t>
            </w:r>
          </w:p>
        </w:tc>
        <w:tc>
          <w:tcPr>
            <w:tcW w:w="4901" w:type="dxa"/>
            <w:shd w:val="clear" w:color="auto" w:fill="F5F6F7"/>
            <w:vAlign w:val="center"/>
          </w:tcPr>
          <w:p w14:paraId="7B45FAA9" w14:textId="77777777" w:rsidR="00E8493C" w:rsidRDefault="00000000">
            <w:pPr>
              <w:spacing w:after="20"/>
            </w:pPr>
            <w:r>
              <w:rPr>
                <w:sz w:val="16"/>
              </w:rPr>
              <w:t>Obtener autorización, avisar a monitoreo y responsables, controlar salidas asociadas y aplicar medidas compensatorias.</w:t>
            </w:r>
          </w:p>
        </w:tc>
      </w:tr>
      <w:tr w:rsidR="00E8493C" w14:paraId="2FC3D281" w14:textId="77777777">
        <w:trPr>
          <w:jc w:val="center"/>
        </w:trPr>
        <w:tc>
          <w:tcPr>
            <w:tcW w:w="4901" w:type="dxa"/>
            <w:vAlign w:val="center"/>
          </w:tcPr>
          <w:p w14:paraId="1F306F93" w14:textId="77777777" w:rsidR="00E8493C" w:rsidRDefault="00000000">
            <w:pPr>
              <w:spacing w:after="20"/>
            </w:pPr>
            <w:r>
              <w:rPr>
                <w:sz w:val="16"/>
              </w:rPr>
              <w:t>¿Qué ventaja tiene un sistema direccionable?</w:t>
            </w:r>
          </w:p>
        </w:tc>
        <w:tc>
          <w:tcPr>
            <w:tcW w:w="4901" w:type="dxa"/>
            <w:vAlign w:val="center"/>
          </w:tcPr>
          <w:p w14:paraId="20351719" w14:textId="77777777" w:rsidR="00E8493C" w:rsidRDefault="00000000">
            <w:pPr>
              <w:spacing w:after="20"/>
            </w:pPr>
            <w:r>
              <w:rPr>
                <w:sz w:val="16"/>
              </w:rPr>
              <w:t>Permite identificar individualmente los dispositivos mediante direcciones.</w:t>
            </w:r>
          </w:p>
        </w:tc>
      </w:tr>
      <w:tr w:rsidR="00E8493C" w14:paraId="3821A4C7" w14:textId="77777777">
        <w:trPr>
          <w:jc w:val="center"/>
        </w:trPr>
        <w:tc>
          <w:tcPr>
            <w:tcW w:w="4901" w:type="dxa"/>
            <w:shd w:val="clear" w:color="auto" w:fill="F5F6F7"/>
            <w:vAlign w:val="center"/>
          </w:tcPr>
          <w:p w14:paraId="066F7017" w14:textId="77777777" w:rsidR="00E8493C" w:rsidRDefault="00000000">
            <w:pPr>
              <w:spacing w:after="20"/>
            </w:pPr>
            <w:r>
              <w:rPr>
                <w:sz w:val="16"/>
              </w:rPr>
              <w:t>¿Por qué se avisa a la central de monitoreo?</w:t>
            </w:r>
          </w:p>
        </w:tc>
        <w:tc>
          <w:tcPr>
            <w:tcW w:w="4901" w:type="dxa"/>
            <w:shd w:val="clear" w:color="auto" w:fill="F5F6F7"/>
            <w:vAlign w:val="center"/>
          </w:tcPr>
          <w:p w14:paraId="7C2BD1EE" w14:textId="77777777" w:rsidR="00E8493C" w:rsidRDefault="00000000">
            <w:pPr>
              <w:spacing w:after="20"/>
            </w:pPr>
            <w:r>
              <w:rPr>
                <w:sz w:val="16"/>
              </w:rPr>
              <w:t>Para evitar una respuesta de emergencia innecesaria y coordinar la condición de prueba.</w:t>
            </w:r>
          </w:p>
        </w:tc>
      </w:tr>
    </w:tbl>
    <w:p w14:paraId="7DBB2FF2" w14:textId="77777777" w:rsidR="00E8493C" w:rsidRDefault="00E8493C"/>
    <w:p w14:paraId="112B45F6" w14:textId="77777777" w:rsidR="00E8493C" w:rsidRDefault="00000000">
      <w:r>
        <w:br w:type="page"/>
      </w:r>
    </w:p>
    <w:p w14:paraId="4427A956" w14:textId="77777777" w:rsidR="00E8493C" w:rsidRDefault="00000000">
      <w:pPr>
        <w:pStyle w:val="Ttulo1"/>
      </w:pPr>
      <w:r>
        <w:lastRenderedPageBreak/>
        <w:t>MÓDULO 2. CERBERUS PRO MODULAR: ARQUITECTURA Y DISPOSITIVOS</w:t>
      </w:r>
    </w:p>
    <w:p w14:paraId="40982035" w14:textId="27B038E0" w:rsidR="00E8493C" w:rsidRDefault="00000000">
      <w:proofErr w:type="spellStart"/>
      <w:r>
        <w:rPr>
          <w:b/>
          <w:color w:val="5B6570"/>
        </w:rPr>
        <w:t>Duración</w:t>
      </w:r>
      <w:proofErr w:type="spellEnd"/>
      <w:r>
        <w:rPr>
          <w:b/>
          <w:color w:val="5B6570"/>
        </w:rPr>
        <w:t xml:space="preserve">: </w:t>
      </w:r>
      <w:r w:rsidR="006C1BA6">
        <w:rPr>
          <w:b/>
          <w:color w:val="5B6570"/>
        </w:rPr>
        <w:t>1</w:t>
      </w:r>
      <w:r>
        <w:rPr>
          <w:b/>
          <w:color w:val="5B6570"/>
        </w:rPr>
        <w:t xml:space="preserve"> hora | </w:t>
      </w:r>
      <w:proofErr w:type="spellStart"/>
      <w:r>
        <w:rPr>
          <w:b/>
          <w:color w:val="5B6570"/>
        </w:rPr>
        <w:t>Modalidad</w:t>
      </w:r>
      <w:proofErr w:type="spellEnd"/>
      <w:r>
        <w:rPr>
          <w:b/>
          <w:color w:val="5B6570"/>
        </w:rPr>
        <w:t xml:space="preserve">: teoría </w:t>
      </w:r>
    </w:p>
    <w:p w14:paraId="27187489" w14:textId="77777777" w:rsidR="00E8493C" w:rsidRDefault="00000000">
      <w:r>
        <w:t>El módulo presenta los elementos de un sistema Cerberus PRO Modular y la relación entre el panel, la red de dispositivos, los equipos de comunicación y las herramientas de ingeniería. Se enfatiza la identificación del modelo instalado y la diferencia entre operar y programar.</w:t>
      </w:r>
    </w:p>
    <w:p w14:paraId="703B7918" w14:textId="77777777" w:rsidR="00E8493C" w:rsidRDefault="00000000">
      <w:pPr>
        <w:pStyle w:val="Ttulo2"/>
      </w:pPr>
      <w:r>
        <w:t>Resultados de aprendizaje</w:t>
      </w:r>
    </w:p>
    <w:p w14:paraId="34A178F1" w14:textId="77777777" w:rsidR="00E8493C" w:rsidRDefault="00000000">
      <w:pPr>
        <w:pStyle w:val="Listaconvietas"/>
        <w:spacing w:after="40"/>
      </w:pPr>
      <w:r>
        <w:t>Identificar los componentes del gabinete y sus funciones.</w:t>
      </w:r>
    </w:p>
    <w:p w14:paraId="31A98CB2" w14:textId="77777777" w:rsidR="00E8493C" w:rsidRDefault="00000000">
      <w:pPr>
        <w:pStyle w:val="Listaconvietas"/>
        <w:spacing w:after="40"/>
      </w:pPr>
      <w:r>
        <w:t>Explicar de forma general la red C-NET.</w:t>
      </w:r>
    </w:p>
    <w:p w14:paraId="508745A8" w14:textId="77777777" w:rsidR="00E8493C" w:rsidRDefault="00000000">
      <w:pPr>
        <w:pStyle w:val="Listaconvietas"/>
        <w:spacing w:after="40"/>
      </w:pPr>
      <w:r>
        <w:t>Reconocer los dispositivos de campo mencionados en el temario.</w:t>
      </w:r>
    </w:p>
    <w:p w14:paraId="70881253" w14:textId="77777777" w:rsidR="00E8493C" w:rsidRDefault="00000000">
      <w:pPr>
        <w:pStyle w:val="Listaconvietas"/>
        <w:spacing w:after="40"/>
      </w:pPr>
      <w:r>
        <w:t>Relacionar la dirección del dispositivo con el plano y la lista del lazo.</w:t>
      </w:r>
    </w:p>
    <w:p w14:paraId="2F33E141" w14:textId="77777777" w:rsidR="00E8493C" w:rsidRDefault="00000000">
      <w:pPr>
        <w:pStyle w:val="Listaconvietas"/>
        <w:spacing w:after="40"/>
      </w:pPr>
      <w:r>
        <w:t>Comprender que la programación se realiza mediante herramientas de ingeniería y no como parte de la operación rutinaria.</w:t>
      </w:r>
    </w:p>
    <w:p w14:paraId="7455520D" w14:textId="77777777" w:rsidR="00E8493C" w:rsidRDefault="00000000">
      <w:pPr>
        <w:pStyle w:val="Ttulo2"/>
      </w:pPr>
      <w:r>
        <w:t>2.1 Identificación del modelo</w:t>
      </w:r>
    </w:p>
    <w:p w14:paraId="0839BBF4" w14:textId="77777777" w:rsidR="00E8493C" w:rsidRDefault="00000000">
      <w:r>
        <w:t>La denominación Cerberus PRO comprende distintas familias, versiones y mercados. El temario de este curso menciona equipos FC721, FC722, FC724, FC726 y la línea Cerberus PRO Modular FC922/FC924 para mercados con requisitos UL/NFPA. No se deben trasladar automáticamente capacidades o características de un modelo a otro.</w:t>
      </w:r>
    </w:p>
    <w:tbl>
      <w:tblPr>
        <w:tblStyle w:val="Tablaconcuadrcula"/>
        <w:tblW w:w="0" w:type="auto"/>
        <w:tblLook w:val="04A0" w:firstRow="1" w:lastRow="0" w:firstColumn="1" w:lastColumn="0" w:noHBand="0" w:noVBand="1"/>
      </w:tblPr>
      <w:tblGrid>
        <w:gridCol w:w="9792"/>
      </w:tblGrid>
      <w:tr w:rsidR="00E8493C" w14:paraId="67EA3B1E" w14:textId="77777777">
        <w:tc>
          <w:tcPr>
            <w:tcW w:w="9802" w:type="dxa"/>
            <w:shd w:val="clear" w:color="auto" w:fill="FCEEEE"/>
          </w:tcPr>
          <w:p w14:paraId="29EC439A" w14:textId="77777777" w:rsidR="00E8493C" w:rsidRDefault="00000000">
            <w:pPr>
              <w:spacing w:after="60"/>
            </w:pPr>
            <w:r>
              <w:rPr>
                <w:b/>
                <w:color w:val="C62828"/>
              </w:rPr>
              <w:t xml:space="preserve">VERIFICACIÓN OBLIGATORIA  </w:t>
            </w:r>
            <w:r>
              <w:t>Antes de impartir una práctica, fotografiar o transcribir la placa del panel, identificar el número de modelo, versión de hardware y firmware, y disponer del manual correspondiente. Las capacidades de lazos, direcciones y módulos deben validarse con la documentación exacta del equipo.</w:t>
            </w:r>
          </w:p>
        </w:tc>
      </w:tr>
    </w:tbl>
    <w:p w14:paraId="1FEAD560" w14:textId="77777777" w:rsidR="00E8493C" w:rsidRDefault="00E8493C"/>
    <w:tbl>
      <w:tblPr>
        <w:tblStyle w:val="Tablaconcuadrcula"/>
        <w:tblW w:w="0" w:type="auto"/>
        <w:jc w:val="center"/>
        <w:tblLook w:val="04A0" w:firstRow="1" w:lastRow="0" w:firstColumn="1" w:lastColumn="0" w:noHBand="0" w:noVBand="1"/>
      </w:tblPr>
      <w:tblGrid>
        <w:gridCol w:w="3264"/>
        <w:gridCol w:w="3264"/>
        <w:gridCol w:w="3264"/>
      </w:tblGrid>
      <w:tr w:rsidR="00E8493C" w14:paraId="69D78827" w14:textId="77777777">
        <w:trPr>
          <w:jc w:val="center"/>
        </w:trPr>
        <w:tc>
          <w:tcPr>
            <w:tcW w:w="3267" w:type="dxa"/>
            <w:shd w:val="clear" w:color="auto" w:fill="202A35"/>
            <w:vAlign w:val="center"/>
          </w:tcPr>
          <w:p w14:paraId="0F0897CC" w14:textId="77777777" w:rsidR="00E8493C" w:rsidRDefault="00000000">
            <w:pPr>
              <w:spacing w:after="20"/>
            </w:pPr>
            <w:r>
              <w:rPr>
                <w:b/>
                <w:color w:val="FFFFFF"/>
                <w:sz w:val="17"/>
              </w:rPr>
              <w:t>Referencia incluida en el temario</w:t>
            </w:r>
          </w:p>
        </w:tc>
        <w:tc>
          <w:tcPr>
            <w:tcW w:w="3267" w:type="dxa"/>
            <w:shd w:val="clear" w:color="auto" w:fill="202A35"/>
            <w:vAlign w:val="center"/>
          </w:tcPr>
          <w:p w14:paraId="57B4315E" w14:textId="77777777" w:rsidR="00E8493C" w:rsidRDefault="00000000">
            <w:pPr>
              <w:spacing w:after="20"/>
            </w:pPr>
            <w:r>
              <w:rPr>
                <w:b/>
                <w:color w:val="FFFFFF"/>
                <w:sz w:val="17"/>
              </w:rPr>
              <w:t>Dato de capacidad indicado en el documento base</w:t>
            </w:r>
          </w:p>
        </w:tc>
        <w:tc>
          <w:tcPr>
            <w:tcW w:w="3267" w:type="dxa"/>
            <w:shd w:val="clear" w:color="auto" w:fill="202A35"/>
            <w:vAlign w:val="center"/>
          </w:tcPr>
          <w:p w14:paraId="36D6CF32" w14:textId="77777777" w:rsidR="00E8493C" w:rsidRDefault="00000000">
            <w:pPr>
              <w:spacing w:after="20"/>
            </w:pPr>
            <w:r>
              <w:rPr>
                <w:b/>
                <w:color w:val="FFFFFF"/>
                <w:sz w:val="17"/>
              </w:rPr>
              <w:t>Observación didáctica</w:t>
            </w:r>
          </w:p>
        </w:tc>
      </w:tr>
      <w:tr w:rsidR="00E8493C" w14:paraId="3EFA39A5" w14:textId="77777777">
        <w:trPr>
          <w:jc w:val="center"/>
        </w:trPr>
        <w:tc>
          <w:tcPr>
            <w:tcW w:w="3267" w:type="dxa"/>
            <w:shd w:val="clear" w:color="auto" w:fill="F5F6F7"/>
            <w:vAlign w:val="center"/>
          </w:tcPr>
          <w:p w14:paraId="0C8F3BF4" w14:textId="77777777" w:rsidR="00E8493C" w:rsidRDefault="00000000">
            <w:pPr>
              <w:spacing w:after="20"/>
            </w:pPr>
            <w:r>
              <w:rPr>
                <w:sz w:val="16"/>
              </w:rPr>
              <w:t>FC721</w:t>
            </w:r>
          </w:p>
        </w:tc>
        <w:tc>
          <w:tcPr>
            <w:tcW w:w="3267" w:type="dxa"/>
            <w:shd w:val="clear" w:color="auto" w:fill="F5F6F7"/>
            <w:vAlign w:val="center"/>
          </w:tcPr>
          <w:p w14:paraId="6DFBB5D0" w14:textId="77777777" w:rsidR="00E8493C" w:rsidRDefault="00000000">
            <w:pPr>
              <w:spacing w:after="20"/>
            </w:pPr>
            <w:r>
              <w:rPr>
                <w:sz w:val="16"/>
              </w:rPr>
              <w:t>Hasta 126 direcciones.</w:t>
            </w:r>
          </w:p>
        </w:tc>
        <w:tc>
          <w:tcPr>
            <w:tcW w:w="3267" w:type="dxa"/>
            <w:shd w:val="clear" w:color="auto" w:fill="F5F6F7"/>
            <w:vAlign w:val="center"/>
          </w:tcPr>
          <w:p w14:paraId="6C7AD2EA" w14:textId="77777777" w:rsidR="00E8493C" w:rsidRDefault="00000000">
            <w:pPr>
              <w:spacing w:after="20"/>
            </w:pPr>
            <w:r>
              <w:rPr>
                <w:sz w:val="16"/>
              </w:rPr>
              <w:t>Confirmar según versión y configuración.</w:t>
            </w:r>
          </w:p>
        </w:tc>
      </w:tr>
      <w:tr w:rsidR="00E8493C" w14:paraId="40FEEAAD" w14:textId="77777777">
        <w:trPr>
          <w:jc w:val="center"/>
        </w:trPr>
        <w:tc>
          <w:tcPr>
            <w:tcW w:w="3267" w:type="dxa"/>
            <w:vAlign w:val="center"/>
          </w:tcPr>
          <w:p w14:paraId="2082324E" w14:textId="77777777" w:rsidR="00E8493C" w:rsidRDefault="00000000">
            <w:pPr>
              <w:spacing w:after="20"/>
            </w:pPr>
            <w:r>
              <w:rPr>
                <w:sz w:val="16"/>
              </w:rPr>
              <w:t>FC722</w:t>
            </w:r>
          </w:p>
        </w:tc>
        <w:tc>
          <w:tcPr>
            <w:tcW w:w="3267" w:type="dxa"/>
            <w:vAlign w:val="center"/>
          </w:tcPr>
          <w:p w14:paraId="3DD09920" w14:textId="77777777" w:rsidR="00E8493C" w:rsidRDefault="00000000">
            <w:pPr>
              <w:spacing w:after="20"/>
            </w:pPr>
            <w:r>
              <w:rPr>
                <w:sz w:val="16"/>
              </w:rPr>
              <w:t>252 direcciones; 2 lazos ampliables a 4.</w:t>
            </w:r>
          </w:p>
        </w:tc>
        <w:tc>
          <w:tcPr>
            <w:tcW w:w="3267" w:type="dxa"/>
            <w:vAlign w:val="center"/>
          </w:tcPr>
          <w:p w14:paraId="068F42B6" w14:textId="77777777" w:rsidR="00E8493C" w:rsidRDefault="00000000">
            <w:pPr>
              <w:spacing w:after="20"/>
            </w:pPr>
            <w:r>
              <w:rPr>
                <w:sz w:val="16"/>
              </w:rPr>
              <w:t>No asumir que todos los paneles tienen la ampliación instalada.</w:t>
            </w:r>
          </w:p>
        </w:tc>
      </w:tr>
      <w:tr w:rsidR="00E8493C" w14:paraId="2EB738E2" w14:textId="77777777">
        <w:trPr>
          <w:jc w:val="center"/>
        </w:trPr>
        <w:tc>
          <w:tcPr>
            <w:tcW w:w="3267" w:type="dxa"/>
            <w:shd w:val="clear" w:color="auto" w:fill="F5F6F7"/>
            <w:vAlign w:val="center"/>
          </w:tcPr>
          <w:p w14:paraId="0E7DCF49" w14:textId="77777777" w:rsidR="00E8493C" w:rsidRDefault="00000000">
            <w:pPr>
              <w:spacing w:after="20"/>
            </w:pPr>
            <w:r>
              <w:rPr>
                <w:sz w:val="16"/>
              </w:rPr>
              <w:t>FC724</w:t>
            </w:r>
          </w:p>
        </w:tc>
        <w:tc>
          <w:tcPr>
            <w:tcW w:w="3267" w:type="dxa"/>
            <w:shd w:val="clear" w:color="auto" w:fill="F5F6F7"/>
            <w:vAlign w:val="center"/>
          </w:tcPr>
          <w:p w14:paraId="0B85CE3B" w14:textId="77777777" w:rsidR="00E8493C" w:rsidRDefault="00000000">
            <w:pPr>
              <w:spacing w:after="20"/>
            </w:pPr>
            <w:r>
              <w:rPr>
                <w:sz w:val="16"/>
              </w:rPr>
              <w:t>504 direcciones; 4 lazos ampliables a 8.</w:t>
            </w:r>
          </w:p>
        </w:tc>
        <w:tc>
          <w:tcPr>
            <w:tcW w:w="3267" w:type="dxa"/>
            <w:shd w:val="clear" w:color="auto" w:fill="F5F6F7"/>
            <w:vAlign w:val="center"/>
          </w:tcPr>
          <w:p w14:paraId="27457571" w14:textId="77777777" w:rsidR="00E8493C" w:rsidRDefault="00000000">
            <w:pPr>
              <w:spacing w:after="20"/>
            </w:pPr>
            <w:r>
              <w:rPr>
                <w:sz w:val="16"/>
              </w:rPr>
              <w:t>Validar la configuración real y la ficha del modelo.</w:t>
            </w:r>
          </w:p>
        </w:tc>
      </w:tr>
      <w:tr w:rsidR="00E8493C" w14:paraId="30936514" w14:textId="77777777">
        <w:trPr>
          <w:jc w:val="center"/>
        </w:trPr>
        <w:tc>
          <w:tcPr>
            <w:tcW w:w="3267" w:type="dxa"/>
            <w:vAlign w:val="center"/>
          </w:tcPr>
          <w:p w14:paraId="460DFEDB" w14:textId="77777777" w:rsidR="00E8493C" w:rsidRDefault="00000000">
            <w:pPr>
              <w:spacing w:after="20"/>
            </w:pPr>
            <w:r>
              <w:rPr>
                <w:sz w:val="16"/>
              </w:rPr>
              <w:t>FC726</w:t>
            </w:r>
          </w:p>
        </w:tc>
        <w:tc>
          <w:tcPr>
            <w:tcW w:w="3267" w:type="dxa"/>
            <w:vAlign w:val="center"/>
          </w:tcPr>
          <w:p w14:paraId="21F6FFB6" w14:textId="77777777" w:rsidR="00E8493C" w:rsidRDefault="00000000">
            <w:pPr>
              <w:spacing w:after="20"/>
            </w:pPr>
            <w:r>
              <w:rPr>
                <w:sz w:val="16"/>
              </w:rPr>
              <w:t>Panel modular citado para determinados mercados.</w:t>
            </w:r>
          </w:p>
        </w:tc>
        <w:tc>
          <w:tcPr>
            <w:tcW w:w="3267" w:type="dxa"/>
            <w:vAlign w:val="center"/>
          </w:tcPr>
          <w:p w14:paraId="1BBCAF07" w14:textId="77777777" w:rsidR="00E8493C" w:rsidRDefault="00000000">
            <w:pPr>
              <w:spacing w:after="20"/>
            </w:pPr>
            <w:r>
              <w:rPr>
                <w:sz w:val="16"/>
              </w:rPr>
              <w:t>Consultar ficha técnica correspondiente.</w:t>
            </w:r>
          </w:p>
        </w:tc>
      </w:tr>
      <w:tr w:rsidR="00E8493C" w14:paraId="278CD8B6" w14:textId="77777777">
        <w:trPr>
          <w:jc w:val="center"/>
        </w:trPr>
        <w:tc>
          <w:tcPr>
            <w:tcW w:w="3267" w:type="dxa"/>
            <w:shd w:val="clear" w:color="auto" w:fill="F5F6F7"/>
            <w:vAlign w:val="center"/>
          </w:tcPr>
          <w:p w14:paraId="21997953" w14:textId="77777777" w:rsidR="00E8493C" w:rsidRDefault="00000000">
            <w:pPr>
              <w:spacing w:after="20"/>
            </w:pPr>
            <w:r>
              <w:rPr>
                <w:sz w:val="16"/>
              </w:rPr>
              <w:t>FC922 / FC924</w:t>
            </w:r>
          </w:p>
        </w:tc>
        <w:tc>
          <w:tcPr>
            <w:tcW w:w="3267" w:type="dxa"/>
            <w:shd w:val="clear" w:color="auto" w:fill="F5F6F7"/>
            <w:vAlign w:val="center"/>
          </w:tcPr>
          <w:p w14:paraId="17D01C74" w14:textId="77777777" w:rsidR="00E8493C" w:rsidRDefault="00000000">
            <w:pPr>
              <w:spacing w:after="20"/>
            </w:pPr>
            <w:r>
              <w:rPr>
                <w:sz w:val="16"/>
              </w:rPr>
              <w:t>Línea Cerberus PRO Modular citada para mercados UL/NFPA.</w:t>
            </w:r>
          </w:p>
        </w:tc>
        <w:tc>
          <w:tcPr>
            <w:tcW w:w="3267" w:type="dxa"/>
            <w:shd w:val="clear" w:color="auto" w:fill="F5F6F7"/>
            <w:vAlign w:val="center"/>
          </w:tcPr>
          <w:p w14:paraId="25E04391" w14:textId="77777777" w:rsidR="00E8493C" w:rsidRDefault="00000000">
            <w:pPr>
              <w:spacing w:after="20"/>
            </w:pPr>
            <w:r>
              <w:rPr>
                <w:sz w:val="16"/>
              </w:rPr>
              <w:t>Confirmar modelo exacto y aprobación aplicable.</w:t>
            </w:r>
          </w:p>
        </w:tc>
      </w:tr>
    </w:tbl>
    <w:p w14:paraId="61627916" w14:textId="77777777" w:rsidR="00E8493C" w:rsidRDefault="00E8493C"/>
    <w:p w14:paraId="19CC18F6" w14:textId="77777777" w:rsidR="00E8493C" w:rsidRDefault="00000000">
      <w:pPr>
        <w:pStyle w:val="Ttulo2"/>
      </w:pPr>
      <w:r>
        <w:t>2.2 Componentes del gabinete</w:t>
      </w:r>
    </w:p>
    <w:tbl>
      <w:tblPr>
        <w:tblStyle w:val="Tablaconcuadrcula"/>
        <w:tblW w:w="0" w:type="auto"/>
        <w:jc w:val="center"/>
        <w:tblLook w:val="04A0" w:firstRow="1" w:lastRow="0" w:firstColumn="1" w:lastColumn="0" w:noHBand="0" w:noVBand="1"/>
      </w:tblPr>
      <w:tblGrid>
        <w:gridCol w:w="3264"/>
        <w:gridCol w:w="3264"/>
        <w:gridCol w:w="3264"/>
      </w:tblGrid>
      <w:tr w:rsidR="00E8493C" w14:paraId="662CE15E" w14:textId="77777777">
        <w:trPr>
          <w:jc w:val="center"/>
        </w:trPr>
        <w:tc>
          <w:tcPr>
            <w:tcW w:w="3267" w:type="dxa"/>
            <w:shd w:val="clear" w:color="auto" w:fill="202A35"/>
            <w:vAlign w:val="center"/>
          </w:tcPr>
          <w:p w14:paraId="45E65249" w14:textId="77777777" w:rsidR="00E8493C" w:rsidRDefault="00000000">
            <w:pPr>
              <w:spacing w:after="20"/>
            </w:pPr>
            <w:r>
              <w:rPr>
                <w:b/>
                <w:color w:val="FFFFFF"/>
                <w:sz w:val="17"/>
              </w:rPr>
              <w:t>Elemento</w:t>
            </w:r>
          </w:p>
        </w:tc>
        <w:tc>
          <w:tcPr>
            <w:tcW w:w="3267" w:type="dxa"/>
            <w:shd w:val="clear" w:color="auto" w:fill="202A35"/>
            <w:vAlign w:val="center"/>
          </w:tcPr>
          <w:p w14:paraId="2FEF87D9" w14:textId="77777777" w:rsidR="00E8493C" w:rsidRDefault="00000000">
            <w:pPr>
              <w:spacing w:after="20"/>
            </w:pPr>
            <w:r>
              <w:rPr>
                <w:b/>
                <w:color w:val="FFFFFF"/>
                <w:sz w:val="17"/>
              </w:rPr>
              <w:t>Qué debe identificar el técnico</w:t>
            </w:r>
          </w:p>
        </w:tc>
        <w:tc>
          <w:tcPr>
            <w:tcW w:w="3267" w:type="dxa"/>
            <w:shd w:val="clear" w:color="auto" w:fill="202A35"/>
            <w:vAlign w:val="center"/>
          </w:tcPr>
          <w:p w14:paraId="133B54B2" w14:textId="77777777" w:rsidR="00E8493C" w:rsidRDefault="00000000">
            <w:pPr>
              <w:spacing w:after="20"/>
            </w:pPr>
            <w:r>
              <w:rPr>
                <w:b/>
                <w:color w:val="FFFFFF"/>
                <w:sz w:val="17"/>
              </w:rPr>
              <w:t>Qué debe revisar visualmente</w:t>
            </w:r>
          </w:p>
        </w:tc>
      </w:tr>
      <w:tr w:rsidR="00E8493C" w14:paraId="1C05EB70" w14:textId="77777777">
        <w:trPr>
          <w:jc w:val="center"/>
        </w:trPr>
        <w:tc>
          <w:tcPr>
            <w:tcW w:w="3267" w:type="dxa"/>
            <w:shd w:val="clear" w:color="auto" w:fill="F5F6F7"/>
            <w:vAlign w:val="center"/>
          </w:tcPr>
          <w:p w14:paraId="62CEAF89" w14:textId="77777777" w:rsidR="00E8493C" w:rsidRDefault="00000000">
            <w:pPr>
              <w:spacing w:after="20"/>
            </w:pPr>
            <w:r>
              <w:rPr>
                <w:sz w:val="16"/>
              </w:rPr>
              <w:t>Unidad de operación</w:t>
            </w:r>
          </w:p>
        </w:tc>
        <w:tc>
          <w:tcPr>
            <w:tcW w:w="3267" w:type="dxa"/>
            <w:shd w:val="clear" w:color="auto" w:fill="F5F6F7"/>
            <w:vAlign w:val="center"/>
          </w:tcPr>
          <w:p w14:paraId="2E30F330" w14:textId="77777777" w:rsidR="00E8493C" w:rsidRDefault="00000000">
            <w:pPr>
              <w:spacing w:after="20"/>
            </w:pPr>
            <w:r>
              <w:rPr>
                <w:sz w:val="16"/>
              </w:rPr>
              <w:t>Pantalla, indicadores, teclas y controles.</w:t>
            </w:r>
          </w:p>
        </w:tc>
        <w:tc>
          <w:tcPr>
            <w:tcW w:w="3267" w:type="dxa"/>
            <w:shd w:val="clear" w:color="auto" w:fill="F5F6F7"/>
            <w:vAlign w:val="center"/>
          </w:tcPr>
          <w:p w14:paraId="26EE38CE" w14:textId="77777777" w:rsidR="00E8493C" w:rsidRDefault="00000000">
            <w:pPr>
              <w:spacing w:after="20"/>
            </w:pPr>
            <w:r>
              <w:rPr>
                <w:sz w:val="16"/>
              </w:rPr>
              <w:t>Integridad física, legibilidad, indicadores y ausencia de daños.</w:t>
            </w:r>
          </w:p>
        </w:tc>
      </w:tr>
      <w:tr w:rsidR="00E8493C" w14:paraId="37DB688C" w14:textId="77777777">
        <w:trPr>
          <w:jc w:val="center"/>
        </w:trPr>
        <w:tc>
          <w:tcPr>
            <w:tcW w:w="3267" w:type="dxa"/>
            <w:vAlign w:val="center"/>
          </w:tcPr>
          <w:p w14:paraId="2A25EECC" w14:textId="77777777" w:rsidR="00E8493C" w:rsidRDefault="00000000">
            <w:pPr>
              <w:spacing w:after="20"/>
            </w:pPr>
            <w:r>
              <w:rPr>
                <w:sz w:val="16"/>
              </w:rPr>
              <w:t>Fuente de alimentación</w:t>
            </w:r>
          </w:p>
        </w:tc>
        <w:tc>
          <w:tcPr>
            <w:tcW w:w="3267" w:type="dxa"/>
            <w:vAlign w:val="center"/>
          </w:tcPr>
          <w:p w14:paraId="0C46CA0D" w14:textId="77777777" w:rsidR="00E8493C" w:rsidRDefault="00000000">
            <w:pPr>
              <w:spacing w:after="20"/>
            </w:pPr>
            <w:r>
              <w:rPr>
                <w:sz w:val="16"/>
              </w:rPr>
              <w:t>Módulo que suministra energía al sistema.</w:t>
            </w:r>
          </w:p>
        </w:tc>
        <w:tc>
          <w:tcPr>
            <w:tcW w:w="3267" w:type="dxa"/>
            <w:vAlign w:val="center"/>
          </w:tcPr>
          <w:p w14:paraId="12C20235" w14:textId="77777777" w:rsidR="00E8493C" w:rsidRDefault="00000000">
            <w:pPr>
              <w:spacing w:after="20"/>
            </w:pPr>
            <w:r>
              <w:rPr>
                <w:sz w:val="16"/>
              </w:rPr>
              <w:t>Indicadores, conexiones, ventilación y alarmas reportadas.</w:t>
            </w:r>
          </w:p>
        </w:tc>
      </w:tr>
      <w:tr w:rsidR="00E8493C" w14:paraId="1EB817B5" w14:textId="77777777">
        <w:trPr>
          <w:jc w:val="center"/>
        </w:trPr>
        <w:tc>
          <w:tcPr>
            <w:tcW w:w="3267" w:type="dxa"/>
            <w:shd w:val="clear" w:color="auto" w:fill="F5F6F7"/>
            <w:vAlign w:val="center"/>
          </w:tcPr>
          <w:p w14:paraId="77468CA9" w14:textId="77777777" w:rsidR="00E8493C" w:rsidRDefault="00000000">
            <w:pPr>
              <w:spacing w:after="20"/>
            </w:pPr>
            <w:r>
              <w:rPr>
                <w:sz w:val="16"/>
              </w:rPr>
              <w:t>Baterías</w:t>
            </w:r>
          </w:p>
        </w:tc>
        <w:tc>
          <w:tcPr>
            <w:tcW w:w="3267" w:type="dxa"/>
            <w:shd w:val="clear" w:color="auto" w:fill="F5F6F7"/>
            <w:vAlign w:val="center"/>
          </w:tcPr>
          <w:p w14:paraId="688F2C5F" w14:textId="77777777" w:rsidR="00E8493C" w:rsidRDefault="00000000">
            <w:pPr>
              <w:spacing w:after="20"/>
            </w:pPr>
            <w:r>
              <w:rPr>
                <w:sz w:val="16"/>
              </w:rPr>
              <w:t>Banco de respaldo instalado.</w:t>
            </w:r>
          </w:p>
        </w:tc>
        <w:tc>
          <w:tcPr>
            <w:tcW w:w="3267" w:type="dxa"/>
            <w:shd w:val="clear" w:color="auto" w:fill="F5F6F7"/>
            <w:vAlign w:val="center"/>
          </w:tcPr>
          <w:p w14:paraId="57A637D0" w14:textId="77777777" w:rsidR="00E8493C" w:rsidRDefault="00000000">
            <w:pPr>
              <w:spacing w:after="20"/>
            </w:pPr>
            <w:r>
              <w:rPr>
                <w:sz w:val="16"/>
              </w:rPr>
              <w:t>Fijación, estado físico, terminales, fecha y corrosión.</w:t>
            </w:r>
          </w:p>
        </w:tc>
      </w:tr>
      <w:tr w:rsidR="00E8493C" w14:paraId="327BB78C" w14:textId="77777777">
        <w:trPr>
          <w:jc w:val="center"/>
        </w:trPr>
        <w:tc>
          <w:tcPr>
            <w:tcW w:w="3267" w:type="dxa"/>
            <w:vAlign w:val="center"/>
          </w:tcPr>
          <w:p w14:paraId="177238DF" w14:textId="77777777" w:rsidR="00E8493C" w:rsidRDefault="00000000">
            <w:pPr>
              <w:spacing w:after="20"/>
            </w:pPr>
            <w:r>
              <w:rPr>
                <w:sz w:val="16"/>
              </w:rPr>
              <w:t>Módulos de lazo</w:t>
            </w:r>
          </w:p>
        </w:tc>
        <w:tc>
          <w:tcPr>
            <w:tcW w:w="3267" w:type="dxa"/>
            <w:vAlign w:val="center"/>
          </w:tcPr>
          <w:p w14:paraId="13FC8CBF" w14:textId="77777777" w:rsidR="00E8493C" w:rsidRDefault="00000000">
            <w:pPr>
              <w:spacing w:after="20"/>
            </w:pPr>
            <w:r>
              <w:rPr>
                <w:sz w:val="16"/>
              </w:rPr>
              <w:t>Interfaces que permiten conexión con dispositivos direccionables.</w:t>
            </w:r>
          </w:p>
        </w:tc>
        <w:tc>
          <w:tcPr>
            <w:tcW w:w="3267" w:type="dxa"/>
            <w:vAlign w:val="center"/>
          </w:tcPr>
          <w:p w14:paraId="5AB024AC" w14:textId="77777777" w:rsidR="00E8493C" w:rsidRDefault="00000000">
            <w:pPr>
              <w:spacing w:after="20"/>
            </w:pPr>
            <w:r>
              <w:rPr>
                <w:sz w:val="16"/>
              </w:rPr>
              <w:t>Identificación, fijación, estado e indicaciones.</w:t>
            </w:r>
          </w:p>
        </w:tc>
      </w:tr>
      <w:tr w:rsidR="00E8493C" w14:paraId="35C41867" w14:textId="77777777">
        <w:trPr>
          <w:jc w:val="center"/>
        </w:trPr>
        <w:tc>
          <w:tcPr>
            <w:tcW w:w="3267" w:type="dxa"/>
            <w:shd w:val="clear" w:color="auto" w:fill="F5F6F7"/>
            <w:vAlign w:val="center"/>
          </w:tcPr>
          <w:p w14:paraId="4F3D4043" w14:textId="77777777" w:rsidR="00E8493C" w:rsidRDefault="00000000">
            <w:pPr>
              <w:spacing w:after="20"/>
            </w:pPr>
            <w:r>
              <w:rPr>
                <w:sz w:val="16"/>
              </w:rPr>
              <w:t>Módulos de interfaz</w:t>
            </w:r>
          </w:p>
        </w:tc>
        <w:tc>
          <w:tcPr>
            <w:tcW w:w="3267" w:type="dxa"/>
            <w:shd w:val="clear" w:color="auto" w:fill="F5F6F7"/>
            <w:vAlign w:val="center"/>
          </w:tcPr>
          <w:p w14:paraId="7BD73256" w14:textId="77777777" w:rsidR="00E8493C" w:rsidRDefault="00000000">
            <w:pPr>
              <w:spacing w:after="20"/>
            </w:pPr>
            <w:r>
              <w:rPr>
                <w:sz w:val="16"/>
              </w:rPr>
              <w:t>Entradas/salidas para señales de equipos externos.</w:t>
            </w:r>
          </w:p>
        </w:tc>
        <w:tc>
          <w:tcPr>
            <w:tcW w:w="3267" w:type="dxa"/>
            <w:shd w:val="clear" w:color="auto" w:fill="F5F6F7"/>
            <w:vAlign w:val="center"/>
          </w:tcPr>
          <w:p w14:paraId="09B311F2" w14:textId="77777777" w:rsidR="00E8493C" w:rsidRDefault="00000000">
            <w:pPr>
              <w:spacing w:after="20"/>
            </w:pPr>
            <w:r>
              <w:rPr>
                <w:sz w:val="16"/>
              </w:rPr>
              <w:t>Etiquetado, cableado y correspondencia con planos.</w:t>
            </w:r>
          </w:p>
        </w:tc>
      </w:tr>
      <w:tr w:rsidR="00E8493C" w14:paraId="6A13A54C" w14:textId="77777777">
        <w:trPr>
          <w:jc w:val="center"/>
        </w:trPr>
        <w:tc>
          <w:tcPr>
            <w:tcW w:w="3267" w:type="dxa"/>
            <w:vAlign w:val="center"/>
          </w:tcPr>
          <w:p w14:paraId="3EE8F6B1" w14:textId="77777777" w:rsidR="00E8493C" w:rsidRDefault="00000000">
            <w:pPr>
              <w:spacing w:after="20"/>
            </w:pPr>
            <w:r>
              <w:rPr>
                <w:sz w:val="16"/>
              </w:rPr>
              <w:lastRenderedPageBreak/>
              <w:t>Módulos de comunicación</w:t>
            </w:r>
          </w:p>
        </w:tc>
        <w:tc>
          <w:tcPr>
            <w:tcW w:w="3267" w:type="dxa"/>
            <w:vAlign w:val="center"/>
          </w:tcPr>
          <w:p w14:paraId="0A4CC4E3" w14:textId="77777777" w:rsidR="00E8493C" w:rsidRDefault="00000000">
            <w:pPr>
              <w:spacing w:after="20"/>
            </w:pPr>
            <w:r>
              <w:rPr>
                <w:sz w:val="16"/>
              </w:rPr>
              <w:t>Interfaces para red o comunicación entre equipos.</w:t>
            </w:r>
          </w:p>
        </w:tc>
        <w:tc>
          <w:tcPr>
            <w:tcW w:w="3267" w:type="dxa"/>
            <w:vAlign w:val="center"/>
          </w:tcPr>
          <w:p w14:paraId="3E29F11C" w14:textId="77777777" w:rsidR="00E8493C" w:rsidRDefault="00000000">
            <w:pPr>
              <w:spacing w:after="20"/>
            </w:pPr>
            <w:r>
              <w:rPr>
                <w:sz w:val="16"/>
              </w:rPr>
              <w:t>Estado, cableado y correspondencia con arquitectura aprobada.</w:t>
            </w:r>
          </w:p>
        </w:tc>
      </w:tr>
    </w:tbl>
    <w:p w14:paraId="0EB9448E" w14:textId="77777777" w:rsidR="00E8493C" w:rsidRDefault="00E8493C"/>
    <w:p w14:paraId="7487BD4C" w14:textId="77777777" w:rsidR="00E8493C" w:rsidRDefault="00000000">
      <w:pPr>
        <w:pStyle w:val="Ttulo2"/>
      </w:pPr>
      <w:r>
        <w:t>2.3 Red C-NET y comunicación</w:t>
      </w:r>
    </w:p>
    <w:p w14:paraId="1675F1EA" w14:textId="77777777" w:rsidR="00E8493C" w:rsidRDefault="00000000">
      <w:r>
        <w:t>C-NET es la denominación de la red/lazo de dispositivos direccionables asociada a la familia Cerberus PRO descrita en el temario. Los dispositivos se conectan al circuito y el panel supervisa su comunicación. La topología, longitud, número de dispositivos, tipos permitidos, aisladores y condiciones de cableado se deben tomar de la documentación de ingeniería del fabricante.</w:t>
      </w:r>
    </w:p>
    <w:p w14:paraId="45CE67AA" w14:textId="77777777" w:rsidR="00E8493C" w:rsidRDefault="00000000">
      <w:r>
        <w:t>El temario también menciona redes de paneles mediante Ethernet, conmutadores FN2012-A1 y acceso remoto con Cerberus-Remote. Estas funciones dependen de la arquitectura instalada, licencias, configuración de red, ciberseguridad y permisos. El operador no debe conectar equipos a una red corporativa ni habilitar acceso remoto por iniciativa propia.</w:t>
      </w:r>
    </w:p>
    <w:p w14:paraId="1A6BAD71" w14:textId="77777777" w:rsidR="00E8493C" w:rsidRDefault="00000000">
      <w:pPr>
        <w:pStyle w:val="Ttulo2"/>
      </w:pPr>
      <w:r>
        <w:t>2.4 Dispositivos de campo citados</w:t>
      </w:r>
    </w:p>
    <w:tbl>
      <w:tblPr>
        <w:tblStyle w:val="Tablaconcuadrcula"/>
        <w:tblW w:w="0" w:type="auto"/>
        <w:jc w:val="center"/>
        <w:tblLook w:val="04A0" w:firstRow="1" w:lastRow="0" w:firstColumn="1" w:lastColumn="0" w:noHBand="0" w:noVBand="1"/>
      </w:tblPr>
      <w:tblGrid>
        <w:gridCol w:w="3263"/>
        <w:gridCol w:w="3265"/>
        <w:gridCol w:w="3264"/>
      </w:tblGrid>
      <w:tr w:rsidR="00E8493C" w14:paraId="15B9D11C" w14:textId="77777777">
        <w:trPr>
          <w:jc w:val="center"/>
        </w:trPr>
        <w:tc>
          <w:tcPr>
            <w:tcW w:w="3267" w:type="dxa"/>
            <w:shd w:val="clear" w:color="auto" w:fill="202A35"/>
            <w:vAlign w:val="center"/>
          </w:tcPr>
          <w:p w14:paraId="2FE982DF" w14:textId="77777777" w:rsidR="00E8493C" w:rsidRDefault="00000000">
            <w:pPr>
              <w:spacing w:after="20"/>
            </w:pPr>
            <w:r>
              <w:rPr>
                <w:b/>
                <w:color w:val="FFFFFF"/>
                <w:sz w:val="17"/>
              </w:rPr>
              <w:t>Modelo o familia citada</w:t>
            </w:r>
          </w:p>
        </w:tc>
        <w:tc>
          <w:tcPr>
            <w:tcW w:w="3267" w:type="dxa"/>
            <w:shd w:val="clear" w:color="auto" w:fill="202A35"/>
            <w:vAlign w:val="center"/>
          </w:tcPr>
          <w:p w14:paraId="2C4E6F0B" w14:textId="77777777" w:rsidR="00E8493C" w:rsidRDefault="00000000">
            <w:pPr>
              <w:spacing w:after="20"/>
            </w:pPr>
            <w:r>
              <w:rPr>
                <w:b/>
                <w:color w:val="FFFFFF"/>
                <w:sz w:val="17"/>
              </w:rPr>
              <w:t>Descripción funcional general</w:t>
            </w:r>
          </w:p>
        </w:tc>
        <w:tc>
          <w:tcPr>
            <w:tcW w:w="3267" w:type="dxa"/>
            <w:shd w:val="clear" w:color="auto" w:fill="202A35"/>
            <w:vAlign w:val="center"/>
          </w:tcPr>
          <w:p w14:paraId="5806BE27" w14:textId="77777777" w:rsidR="00E8493C" w:rsidRDefault="00000000">
            <w:pPr>
              <w:spacing w:after="20"/>
            </w:pPr>
            <w:r>
              <w:rPr>
                <w:b/>
                <w:color w:val="FFFFFF"/>
                <w:sz w:val="17"/>
              </w:rPr>
              <w:t>Punto de atención</w:t>
            </w:r>
          </w:p>
        </w:tc>
      </w:tr>
      <w:tr w:rsidR="00E8493C" w14:paraId="73B62AF1" w14:textId="77777777">
        <w:trPr>
          <w:jc w:val="center"/>
        </w:trPr>
        <w:tc>
          <w:tcPr>
            <w:tcW w:w="3267" w:type="dxa"/>
            <w:shd w:val="clear" w:color="auto" w:fill="F5F6F7"/>
            <w:vAlign w:val="center"/>
          </w:tcPr>
          <w:p w14:paraId="1497EB14" w14:textId="77777777" w:rsidR="00E8493C" w:rsidRDefault="00000000">
            <w:pPr>
              <w:spacing w:after="20"/>
            </w:pPr>
            <w:r>
              <w:rPr>
                <w:sz w:val="16"/>
              </w:rPr>
              <w:t>OP720</w:t>
            </w:r>
          </w:p>
        </w:tc>
        <w:tc>
          <w:tcPr>
            <w:tcW w:w="3267" w:type="dxa"/>
            <w:shd w:val="clear" w:color="auto" w:fill="F5F6F7"/>
            <w:vAlign w:val="center"/>
          </w:tcPr>
          <w:p w14:paraId="232211D2" w14:textId="77777777" w:rsidR="00E8493C" w:rsidRDefault="00000000">
            <w:pPr>
              <w:spacing w:after="20"/>
            </w:pPr>
            <w:r>
              <w:rPr>
                <w:sz w:val="16"/>
              </w:rPr>
              <w:t>Detector de humo óptico.</w:t>
            </w:r>
          </w:p>
        </w:tc>
        <w:tc>
          <w:tcPr>
            <w:tcW w:w="3267" w:type="dxa"/>
            <w:shd w:val="clear" w:color="auto" w:fill="F5F6F7"/>
            <w:vAlign w:val="center"/>
          </w:tcPr>
          <w:p w14:paraId="6D125790" w14:textId="77777777" w:rsidR="00E8493C" w:rsidRDefault="00000000">
            <w:pPr>
              <w:spacing w:after="20"/>
            </w:pPr>
            <w:r>
              <w:rPr>
                <w:sz w:val="16"/>
              </w:rPr>
              <w:t>Mantener cámara y entradas de humo limpias; probar con método aprobado.</w:t>
            </w:r>
          </w:p>
        </w:tc>
      </w:tr>
      <w:tr w:rsidR="00E8493C" w14:paraId="583AEE66" w14:textId="77777777">
        <w:trPr>
          <w:jc w:val="center"/>
        </w:trPr>
        <w:tc>
          <w:tcPr>
            <w:tcW w:w="3267" w:type="dxa"/>
            <w:vAlign w:val="center"/>
          </w:tcPr>
          <w:p w14:paraId="2E9A54AA" w14:textId="77777777" w:rsidR="00E8493C" w:rsidRDefault="00000000">
            <w:pPr>
              <w:spacing w:after="20"/>
            </w:pPr>
            <w:r>
              <w:rPr>
                <w:sz w:val="16"/>
              </w:rPr>
              <w:t>OH110</w:t>
            </w:r>
          </w:p>
        </w:tc>
        <w:tc>
          <w:tcPr>
            <w:tcW w:w="3267" w:type="dxa"/>
            <w:vAlign w:val="center"/>
          </w:tcPr>
          <w:p w14:paraId="71AED3FF" w14:textId="77777777" w:rsidR="00E8493C" w:rsidRDefault="00000000">
            <w:pPr>
              <w:spacing w:after="20"/>
            </w:pPr>
            <w:r>
              <w:rPr>
                <w:sz w:val="16"/>
              </w:rPr>
              <w:t>Detector multisensor.</w:t>
            </w:r>
          </w:p>
        </w:tc>
        <w:tc>
          <w:tcPr>
            <w:tcW w:w="3267" w:type="dxa"/>
            <w:vAlign w:val="center"/>
          </w:tcPr>
          <w:p w14:paraId="5B07E076" w14:textId="77777777" w:rsidR="00E8493C" w:rsidRDefault="00000000">
            <w:pPr>
              <w:spacing w:after="20"/>
            </w:pPr>
            <w:r>
              <w:rPr>
                <w:sz w:val="16"/>
              </w:rPr>
              <w:t>Confirmar los criterios de detección del modelo y su programación.</w:t>
            </w:r>
          </w:p>
        </w:tc>
      </w:tr>
      <w:tr w:rsidR="00E8493C" w14:paraId="3CED0D83" w14:textId="77777777">
        <w:trPr>
          <w:jc w:val="center"/>
        </w:trPr>
        <w:tc>
          <w:tcPr>
            <w:tcW w:w="3267" w:type="dxa"/>
            <w:shd w:val="clear" w:color="auto" w:fill="F5F6F7"/>
            <w:vAlign w:val="center"/>
          </w:tcPr>
          <w:p w14:paraId="67D8AF98" w14:textId="77777777" w:rsidR="00E8493C" w:rsidRDefault="00000000">
            <w:pPr>
              <w:spacing w:after="20"/>
            </w:pPr>
            <w:r>
              <w:rPr>
                <w:sz w:val="16"/>
              </w:rPr>
              <w:t>HI720</w:t>
            </w:r>
          </w:p>
        </w:tc>
        <w:tc>
          <w:tcPr>
            <w:tcW w:w="3267" w:type="dxa"/>
            <w:shd w:val="clear" w:color="auto" w:fill="F5F6F7"/>
            <w:vAlign w:val="center"/>
          </w:tcPr>
          <w:p w14:paraId="7ED553AD" w14:textId="77777777" w:rsidR="00E8493C" w:rsidRDefault="00000000">
            <w:pPr>
              <w:spacing w:after="20"/>
            </w:pPr>
            <w:r>
              <w:rPr>
                <w:sz w:val="16"/>
              </w:rPr>
              <w:t>Detector térmico; el temario menciona máximo y tasa de aumento.</w:t>
            </w:r>
          </w:p>
        </w:tc>
        <w:tc>
          <w:tcPr>
            <w:tcW w:w="3267" w:type="dxa"/>
            <w:shd w:val="clear" w:color="auto" w:fill="F5F6F7"/>
            <w:vAlign w:val="center"/>
          </w:tcPr>
          <w:p w14:paraId="58F7FE8B" w14:textId="77777777" w:rsidR="00E8493C" w:rsidRDefault="00000000">
            <w:pPr>
              <w:spacing w:after="20"/>
            </w:pPr>
            <w:r>
              <w:rPr>
                <w:sz w:val="16"/>
              </w:rPr>
              <w:t>Verificar el tipo exacto y la temperatura/criterios en ficha técnica.</w:t>
            </w:r>
          </w:p>
        </w:tc>
      </w:tr>
      <w:tr w:rsidR="00E8493C" w14:paraId="2CF3EEC3" w14:textId="77777777">
        <w:trPr>
          <w:jc w:val="center"/>
        </w:trPr>
        <w:tc>
          <w:tcPr>
            <w:tcW w:w="3267" w:type="dxa"/>
            <w:vAlign w:val="center"/>
          </w:tcPr>
          <w:p w14:paraId="6D2C2D75" w14:textId="77777777" w:rsidR="00E8493C" w:rsidRDefault="00000000">
            <w:pPr>
              <w:spacing w:after="20"/>
            </w:pPr>
            <w:r>
              <w:rPr>
                <w:sz w:val="16"/>
              </w:rPr>
              <w:t>OOH740</w:t>
            </w:r>
          </w:p>
        </w:tc>
        <w:tc>
          <w:tcPr>
            <w:tcW w:w="3267" w:type="dxa"/>
            <w:vAlign w:val="center"/>
          </w:tcPr>
          <w:p w14:paraId="52D8DDA9" w14:textId="77777777" w:rsidR="00E8493C" w:rsidRDefault="00000000">
            <w:pPr>
              <w:spacing w:after="20"/>
            </w:pPr>
            <w:r>
              <w:rPr>
                <w:sz w:val="16"/>
              </w:rPr>
              <w:t>Detector neuronal ASA citado en el temario.</w:t>
            </w:r>
          </w:p>
        </w:tc>
        <w:tc>
          <w:tcPr>
            <w:tcW w:w="3267" w:type="dxa"/>
            <w:vAlign w:val="center"/>
          </w:tcPr>
          <w:p w14:paraId="64BC757B" w14:textId="77777777" w:rsidR="00E8493C" w:rsidRDefault="00000000">
            <w:pPr>
              <w:spacing w:after="20"/>
            </w:pPr>
            <w:r>
              <w:rPr>
                <w:sz w:val="16"/>
              </w:rPr>
              <w:t>No modificar parámetros sin autorización de ingeniería.</w:t>
            </w:r>
          </w:p>
        </w:tc>
      </w:tr>
      <w:tr w:rsidR="00E8493C" w14:paraId="4B72DD7D" w14:textId="77777777">
        <w:trPr>
          <w:jc w:val="center"/>
        </w:trPr>
        <w:tc>
          <w:tcPr>
            <w:tcW w:w="3267" w:type="dxa"/>
            <w:shd w:val="clear" w:color="auto" w:fill="F5F6F7"/>
            <w:vAlign w:val="center"/>
          </w:tcPr>
          <w:p w14:paraId="251B8B14" w14:textId="77777777" w:rsidR="00E8493C" w:rsidRDefault="00000000">
            <w:pPr>
              <w:spacing w:after="20"/>
            </w:pPr>
            <w:r>
              <w:rPr>
                <w:sz w:val="16"/>
              </w:rPr>
              <w:t>FDA221 / FDA241</w:t>
            </w:r>
          </w:p>
        </w:tc>
        <w:tc>
          <w:tcPr>
            <w:tcW w:w="3267" w:type="dxa"/>
            <w:shd w:val="clear" w:color="auto" w:fill="F5F6F7"/>
            <w:vAlign w:val="center"/>
          </w:tcPr>
          <w:p w14:paraId="2CB348BF" w14:textId="77777777" w:rsidR="00E8493C" w:rsidRDefault="00000000">
            <w:pPr>
              <w:spacing w:after="20"/>
            </w:pPr>
            <w:r>
              <w:rPr>
                <w:sz w:val="16"/>
              </w:rPr>
              <w:t>Equipos de detección por aspiración citados.</w:t>
            </w:r>
          </w:p>
        </w:tc>
        <w:tc>
          <w:tcPr>
            <w:tcW w:w="3267" w:type="dxa"/>
            <w:shd w:val="clear" w:color="auto" w:fill="F5F6F7"/>
            <w:vAlign w:val="center"/>
          </w:tcPr>
          <w:p w14:paraId="74FA8FFD" w14:textId="77777777" w:rsidR="00E8493C" w:rsidRDefault="00000000">
            <w:pPr>
              <w:spacing w:after="20"/>
            </w:pPr>
            <w:r>
              <w:rPr>
                <w:sz w:val="16"/>
              </w:rPr>
              <w:t>Revisar unidad, tuberías, puntos de muestreo y avisos conforme al manual.</w:t>
            </w:r>
          </w:p>
        </w:tc>
      </w:tr>
      <w:tr w:rsidR="00E8493C" w14:paraId="7B55B337" w14:textId="77777777">
        <w:trPr>
          <w:jc w:val="center"/>
        </w:trPr>
        <w:tc>
          <w:tcPr>
            <w:tcW w:w="3267" w:type="dxa"/>
            <w:vAlign w:val="center"/>
          </w:tcPr>
          <w:p w14:paraId="10A7D290" w14:textId="77777777" w:rsidR="00E8493C" w:rsidRDefault="00000000">
            <w:pPr>
              <w:spacing w:after="20"/>
            </w:pPr>
            <w:r>
              <w:rPr>
                <w:sz w:val="16"/>
              </w:rPr>
              <w:t>FDM221</w:t>
            </w:r>
          </w:p>
        </w:tc>
        <w:tc>
          <w:tcPr>
            <w:tcW w:w="3267" w:type="dxa"/>
            <w:vAlign w:val="center"/>
          </w:tcPr>
          <w:p w14:paraId="1145A31A" w14:textId="77777777" w:rsidR="00E8493C" w:rsidRDefault="00000000">
            <w:pPr>
              <w:spacing w:after="20"/>
            </w:pPr>
            <w:r>
              <w:rPr>
                <w:sz w:val="16"/>
              </w:rPr>
              <w:t>Estación manual.</w:t>
            </w:r>
          </w:p>
        </w:tc>
        <w:tc>
          <w:tcPr>
            <w:tcW w:w="3267" w:type="dxa"/>
            <w:vAlign w:val="center"/>
          </w:tcPr>
          <w:p w14:paraId="378EC62E" w14:textId="77777777" w:rsidR="00E8493C" w:rsidRDefault="00000000">
            <w:pPr>
              <w:spacing w:after="20"/>
            </w:pPr>
            <w:r>
              <w:rPr>
                <w:sz w:val="16"/>
              </w:rPr>
              <w:t>Verificar acceso, señalización, integridad y método de prueba.</w:t>
            </w:r>
          </w:p>
        </w:tc>
      </w:tr>
      <w:tr w:rsidR="00E8493C" w14:paraId="1604328C" w14:textId="77777777">
        <w:trPr>
          <w:jc w:val="center"/>
        </w:trPr>
        <w:tc>
          <w:tcPr>
            <w:tcW w:w="3267" w:type="dxa"/>
            <w:shd w:val="clear" w:color="auto" w:fill="F5F6F7"/>
            <w:vAlign w:val="center"/>
          </w:tcPr>
          <w:p w14:paraId="21C94363" w14:textId="77777777" w:rsidR="00E8493C" w:rsidRDefault="00000000">
            <w:pPr>
              <w:spacing w:after="20"/>
            </w:pPr>
            <w:r>
              <w:rPr>
                <w:sz w:val="16"/>
              </w:rPr>
              <w:t>FDS221 / FDS224-R</w:t>
            </w:r>
          </w:p>
        </w:tc>
        <w:tc>
          <w:tcPr>
            <w:tcW w:w="3267" w:type="dxa"/>
            <w:shd w:val="clear" w:color="auto" w:fill="F5F6F7"/>
            <w:vAlign w:val="center"/>
          </w:tcPr>
          <w:p w14:paraId="412AF0ED" w14:textId="77777777" w:rsidR="00E8493C" w:rsidRDefault="00000000">
            <w:pPr>
              <w:spacing w:after="20"/>
            </w:pPr>
            <w:r>
              <w:rPr>
                <w:sz w:val="16"/>
              </w:rPr>
              <w:t>Sirenas o dispositivos de notificación citados.</w:t>
            </w:r>
          </w:p>
        </w:tc>
        <w:tc>
          <w:tcPr>
            <w:tcW w:w="3267" w:type="dxa"/>
            <w:shd w:val="clear" w:color="auto" w:fill="F5F6F7"/>
            <w:vAlign w:val="center"/>
          </w:tcPr>
          <w:p w14:paraId="27698446" w14:textId="77777777" w:rsidR="00E8493C" w:rsidRDefault="00000000">
            <w:pPr>
              <w:spacing w:after="20"/>
            </w:pPr>
            <w:r>
              <w:rPr>
                <w:sz w:val="16"/>
              </w:rPr>
              <w:t>Comprobar activación, audibilidad y sincronía según diseño.</w:t>
            </w:r>
          </w:p>
        </w:tc>
      </w:tr>
      <w:tr w:rsidR="00E8493C" w14:paraId="4BE8E543" w14:textId="77777777">
        <w:trPr>
          <w:jc w:val="center"/>
        </w:trPr>
        <w:tc>
          <w:tcPr>
            <w:tcW w:w="3267" w:type="dxa"/>
            <w:vAlign w:val="center"/>
          </w:tcPr>
          <w:p w14:paraId="3A13D26B" w14:textId="77777777" w:rsidR="00E8493C" w:rsidRDefault="00000000">
            <w:pPr>
              <w:spacing w:after="20"/>
            </w:pPr>
            <w:r>
              <w:rPr>
                <w:sz w:val="16"/>
              </w:rPr>
              <w:t>DBS720</w:t>
            </w:r>
          </w:p>
        </w:tc>
        <w:tc>
          <w:tcPr>
            <w:tcW w:w="3267" w:type="dxa"/>
            <w:vAlign w:val="center"/>
          </w:tcPr>
          <w:p w14:paraId="257C1722" w14:textId="77777777" w:rsidR="00E8493C" w:rsidRDefault="00000000">
            <w:pPr>
              <w:spacing w:after="20"/>
            </w:pPr>
            <w:r>
              <w:rPr>
                <w:sz w:val="16"/>
              </w:rPr>
              <w:t>Base sonora citada.</w:t>
            </w:r>
          </w:p>
        </w:tc>
        <w:tc>
          <w:tcPr>
            <w:tcW w:w="3267" w:type="dxa"/>
            <w:vAlign w:val="center"/>
          </w:tcPr>
          <w:p w14:paraId="24903909" w14:textId="77777777" w:rsidR="00E8493C" w:rsidRDefault="00000000">
            <w:pPr>
              <w:spacing w:after="20"/>
            </w:pPr>
            <w:r>
              <w:rPr>
                <w:sz w:val="16"/>
              </w:rPr>
              <w:t>Confirmar compatibilidad con el detector y configuración.</w:t>
            </w:r>
          </w:p>
        </w:tc>
      </w:tr>
      <w:tr w:rsidR="00E8493C" w14:paraId="047D198A" w14:textId="77777777">
        <w:trPr>
          <w:jc w:val="center"/>
        </w:trPr>
        <w:tc>
          <w:tcPr>
            <w:tcW w:w="3267" w:type="dxa"/>
            <w:shd w:val="clear" w:color="auto" w:fill="F5F6F7"/>
            <w:vAlign w:val="center"/>
          </w:tcPr>
          <w:p w14:paraId="40B010C2" w14:textId="77777777" w:rsidR="00E8493C" w:rsidRDefault="00000000">
            <w:pPr>
              <w:spacing w:after="20"/>
            </w:pPr>
            <w:r>
              <w:rPr>
                <w:sz w:val="16"/>
              </w:rPr>
              <w:t>FDCIO222</w:t>
            </w:r>
          </w:p>
        </w:tc>
        <w:tc>
          <w:tcPr>
            <w:tcW w:w="3267" w:type="dxa"/>
            <w:shd w:val="clear" w:color="auto" w:fill="F5F6F7"/>
            <w:vAlign w:val="center"/>
          </w:tcPr>
          <w:p w14:paraId="3D7FBF03" w14:textId="77777777" w:rsidR="00E8493C" w:rsidRDefault="00000000">
            <w:pPr>
              <w:spacing w:after="20"/>
            </w:pPr>
            <w:r>
              <w:rPr>
                <w:sz w:val="16"/>
              </w:rPr>
              <w:t>Módulo de entrada/salida citado.</w:t>
            </w:r>
          </w:p>
        </w:tc>
        <w:tc>
          <w:tcPr>
            <w:tcW w:w="3267" w:type="dxa"/>
            <w:shd w:val="clear" w:color="auto" w:fill="F5F6F7"/>
            <w:vAlign w:val="center"/>
          </w:tcPr>
          <w:p w14:paraId="68CFBC71" w14:textId="77777777" w:rsidR="00E8493C" w:rsidRDefault="00000000">
            <w:pPr>
              <w:spacing w:after="20"/>
            </w:pPr>
            <w:r>
              <w:rPr>
                <w:sz w:val="16"/>
              </w:rPr>
              <w:t>Identificar señales recibidas y equipos controlados según matriz causa-efecto.</w:t>
            </w:r>
          </w:p>
        </w:tc>
      </w:tr>
      <w:tr w:rsidR="00E8493C" w14:paraId="274E41DE" w14:textId="77777777">
        <w:trPr>
          <w:jc w:val="center"/>
        </w:trPr>
        <w:tc>
          <w:tcPr>
            <w:tcW w:w="3267" w:type="dxa"/>
            <w:vAlign w:val="center"/>
          </w:tcPr>
          <w:p w14:paraId="4E49787B" w14:textId="77777777" w:rsidR="00E8493C" w:rsidRDefault="00000000">
            <w:pPr>
              <w:spacing w:after="20"/>
            </w:pPr>
            <w:r>
              <w:rPr>
                <w:sz w:val="16"/>
              </w:rPr>
              <w:t>FT2010 / FT724</w:t>
            </w:r>
          </w:p>
        </w:tc>
        <w:tc>
          <w:tcPr>
            <w:tcW w:w="3267" w:type="dxa"/>
            <w:vAlign w:val="center"/>
          </w:tcPr>
          <w:p w14:paraId="739FED1C" w14:textId="77777777" w:rsidR="00E8493C" w:rsidRDefault="00000000">
            <w:pPr>
              <w:spacing w:after="20"/>
            </w:pPr>
            <w:r>
              <w:rPr>
                <w:sz w:val="16"/>
              </w:rPr>
              <w:t>Terminales/repetidores citados.</w:t>
            </w:r>
          </w:p>
        </w:tc>
        <w:tc>
          <w:tcPr>
            <w:tcW w:w="3267" w:type="dxa"/>
            <w:vAlign w:val="center"/>
          </w:tcPr>
          <w:p w14:paraId="595830A0" w14:textId="77777777" w:rsidR="00E8493C" w:rsidRDefault="00000000">
            <w:pPr>
              <w:spacing w:after="20"/>
            </w:pPr>
            <w:r>
              <w:rPr>
                <w:sz w:val="16"/>
              </w:rPr>
              <w:t>Confirmar qué eventos muestran y la comunicación con el panel.</w:t>
            </w:r>
          </w:p>
        </w:tc>
      </w:tr>
    </w:tbl>
    <w:p w14:paraId="0041B007" w14:textId="77777777" w:rsidR="00E8493C" w:rsidRDefault="00E8493C"/>
    <w:p w14:paraId="730AAFDE" w14:textId="77777777" w:rsidR="00E8493C" w:rsidRDefault="00000000">
      <w:pPr>
        <w:pStyle w:val="Ttulo2"/>
      </w:pPr>
      <w:r>
        <w:t>2.5 Herramienta de ingeniería y límites del operador</w:t>
      </w:r>
    </w:p>
    <w:p w14:paraId="7C09C1BF" w14:textId="77777777" w:rsidR="00E8493C" w:rsidRDefault="00000000">
      <w:r>
        <w:t>El temario identifica Cerberus Engineering Tool como herramienta de configuración. La programación define la identificación de puntos, textos, zonas, lógicas, salidas y relaciones causa-efecto. Una modificación incorrecta puede provocar que una alarma no se anuncie, que una salida no opere o que se active un equipo sin necesidad.</w:t>
      </w:r>
    </w:p>
    <w:p w14:paraId="1D5AAC68" w14:textId="77777777" w:rsidR="00E8493C" w:rsidRDefault="00000000">
      <w:pPr>
        <w:pStyle w:val="Listaconvietas"/>
        <w:spacing w:after="40"/>
      </w:pPr>
      <w:r>
        <w:t>El operador puede consultar estados, eventos e información disponible para su nivel de acceso.</w:t>
      </w:r>
    </w:p>
    <w:p w14:paraId="3A94DA8A" w14:textId="77777777" w:rsidR="00E8493C" w:rsidRDefault="00000000">
      <w:pPr>
        <w:pStyle w:val="Listaconvietas"/>
        <w:spacing w:after="40"/>
      </w:pPr>
      <w:r>
        <w:t>El técnico de mantenimiento puede realizar inspecciones y pruebas autorizadas, siguiendo el procedimiento del sitio.</w:t>
      </w:r>
    </w:p>
    <w:p w14:paraId="7B90A1EB" w14:textId="77777777" w:rsidR="00E8493C" w:rsidRDefault="00000000">
      <w:pPr>
        <w:pStyle w:val="Listaconvietas"/>
        <w:spacing w:after="40"/>
      </w:pPr>
      <w:r>
        <w:t>Los cambios de programación deben ser realizados por personal autorizado, con respaldo del archivo vigente, control de cambios y pruebas posteriores.</w:t>
      </w:r>
    </w:p>
    <w:p w14:paraId="76A0A0A4" w14:textId="77777777" w:rsidR="00E8493C" w:rsidRDefault="00000000">
      <w:pPr>
        <w:pStyle w:val="Listaconvietas"/>
        <w:spacing w:after="40"/>
      </w:pPr>
      <w:r>
        <w:t>No cargar archivos, cambiar direcciones ni modificar parámetros para intentar corregir una falla sin autorización.</w:t>
      </w:r>
    </w:p>
    <w:p w14:paraId="0B3F9F8E" w14:textId="77777777" w:rsidR="00E8493C" w:rsidRDefault="00000000">
      <w:pPr>
        <w:pStyle w:val="Ttulo2"/>
      </w:pPr>
      <w:r>
        <w:t>Práctica guiada</w:t>
      </w:r>
    </w:p>
    <w:p w14:paraId="22D8B453" w14:textId="77777777" w:rsidR="00E8493C" w:rsidRDefault="00000000">
      <w:pPr>
        <w:pStyle w:val="Listaconnmeros"/>
        <w:spacing w:after="40"/>
      </w:pPr>
      <w:r>
        <w:t>Con el panel desenergizado o en condición segura definida por el instructor, identificar los módulos del gabinete sin retirar tarjetas ni manipular conexiones energizadas.</w:t>
      </w:r>
    </w:p>
    <w:p w14:paraId="6E8A8E4B" w14:textId="77777777" w:rsidR="00E8493C" w:rsidRDefault="00000000">
      <w:pPr>
        <w:pStyle w:val="Listaconnmeros"/>
        <w:spacing w:after="40"/>
      </w:pPr>
      <w:r>
        <w:t>Registrar modelo, número de parte visible y versión disponible.</w:t>
      </w:r>
    </w:p>
    <w:p w14:paraId="5481D1A6" w14:textId="77777777" w:rsidR="00E8493C" w:rsidRDefault="00000000">
      <w:pPr>
        <w:pStyle w:val="Listaconnmeros"/>
        <w:spacing w:after="40"/>
      </w:pPr>
      <w:r>
        <w:lastRenderedPageBreak/>
        <w:t>Consultar en el panel la lista de dispositivos del lazo con el nivel de acceso autorizado.</w:t>
      </w:r>
    </w:p>
    <w:p w14:paraId="1354B7A2" w14:textId="77777777" w:rsidR="00E8493C" w:rsidRDefault="00000000">
      <w:pPr>
        <w:pStyle w:val="Listaconnmeros"/>
        <w:spacing w:after="40"/>
      </w:pPr>
      <w:r>
        <w:t>Comparar dirección, tipo y descripción con el plano o listado de puntos.</w:t>
      </w:r>
    </w:p>
    <w:p w14:paraId="34156BAA" w14:textId="77777777" w:rsidR="00E8493C" w:rsidRDefault="00000000">
      <w:pPr>
        <w:pStyle w:val="Listaconnmeros"/>
        <w:spacing w:after="40"/>
      </w:pPr>
      <w:r>
        <w:t>Identificar físicamente los dispositivos del lazo didáctico y completar una hoja de inventario.</w:t>
      </w:r>
    </w:p>
    <w:p w14:paraId="34D019DF"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25815DAD" w14:textId="77777777">
        <w:trPr>
          <w:jc w:val="center"/>
        </w:trPr>
        <w:tc>
          <w:tcPr>
            <w:tcW w:w="4901" w:type="dxa"/>
            <w:shd w:val="clear" w:color="auto" w:fill="202A35"/>
            <w:vAlign w:val="center"/>
          </w:tcPr>
          <w:p w14:paraId="2E7D53EF" w14:textId="77777777" w:rsidR="00E8493C" w:rsidRDefault="00000000">
            <w:pPr>
              <w:spacing w:after="20"/>
            </w:pPr>
            <w:r>
              <w:rPr>
                <w:b/>
                <w:color w:val="FFFFFF"/>
                <w:sz w:val="17"/>
              </w:rPr>
              <w:t>Pregunta</w:t>
            </w:r>
          </w:p>
        </w:tc>
        <w:tc>
          <w:tcPr>
            <w:tcW w:w="4901" w:type="dxa"/>
            <w:shd w:val="clear" w:color="auto" w:fill="202A35"/>
            <w:vAlign w:val="center"/>
          </w:tcPr>
          <w:p w14:paraId="1909BC16" w14:textId="77777777" w:rsidR="00E8493C" w:rsidRDefault="00000000">
            <w:pPr>
              <w:spacing w:after="20"/>
            </w:pPr>
            <w:r>
              <w:rPr>
                <w:b/>
                <w:color w:val="FFFFFF"/>
                <w:sz w:val="17"/>
              </w:rPr>
              <w:t>Respuesta esperada</w:t>
            </w:r>
          </w:p>
        </w:tc>
      </w:tr>
      <w:tr w:rsidR="00E8493C" w14:paraId="0A019638" w14:textId="77777777">
        <w:trPr>
          <w:jc w:val="center"/>
        </w:trPr>
        <w:tc>
          <w:tcPr>
            <w:tcW w:w="4901" w:type="dxa"/>
            <w:shd w:val="clear" w:color="auto" w:fill="F5F6F7"/>
            <w:vAlign w:val="center"/>
          </w:tcPr>
          <w:p w14:paraId="6EF38CD6" w14:textId="77777777" w:rsidR="00E8493C" w:rsidRDefault="00000000">
            <w:pPr>
              <w:spacing w:after="20"/>
            </w:pPr>
            <w:r>
              <w:rPr>
                <w:sz w:val="16"/>
              </w:rPr>
              <w:t>¿Qué es C-NET?</w:t>
            </w:r>
          </w:p>
        </w:tc>
        <w:tc>
          <w:tcPr>
            <w:tcW w:w="4901" w:type="dxa"/>
            <w:shd w:val="clear" w:color="auto" w:fill="F5F6F7"/>
            <w:vAlign w:val="center"/>
          </w:tcPr>
          <w:p w14:paraId="106EE987" w14:textId="77777777" w:rsidR="00E8493C" w:rsidRDefault="00000000">
            <w:pPr>
              <w:spacing w:after="20"/>
            </w:pPr>
            <w:r>
              <w:rPr>
                <w:sz w:val="16"/>
              </w:rPr>
              <w:t>La red/lazo de dispositivos direccionables de la familia Cerberus PRO descrita en el curso.</w:t>
            </w:r>
          </w:p>
        </w:tc>
      </w:tr>
      <w:tr w:rsidR="00E8493C" w14:paraId="0CCF4C93" w14:textId="77777777">
        <w:trPr>
          <w:jc w:val="center"/>
        </w:trPr>
        <w:tc>
          <w:tcPr>
            <w:tcW w:w="4901" w:type="dxa"/>
            <w:vAlign w:val="center"/>
          </w:tcPr>
          <w:p w14:paraId="79ECA254" w14:textId="77777777" w:rsidR="00E8493C" w:rsidRDefault="00000000">
            <w:pPr>
              <w:spacing w:after="20"/>
            </w:pPr>
            <w:r>
              <w:rPr>
                <w:sz w:val="16"/>
              </w:rPr>
              <w:t>¿Qué herramienta se menciona para configurar el panel?</w:t>
            </w:r>
          </w:p>
        </w:tc>
        <w:tc>
          <w:tcPr>
            <w:tcW w:w="4901" w:type="dxa"/>
            <w:vAlign w:val="center"/>
          </w:tcPr>
          <w:p w14:paraId="061C755E" w14:textId="77777777" w:rsidR="00E8493C" w:rsidRDefault="00000000">
            <w:pPr>
              <w:spacing w:after="20"/>
            </w:pPr>
            <w:r>
              <w:rPr>
                <w:sz w:val="16"/>
              </w:rPr>
              <w:t>Cerberus Engineering Tool.</w:t>
            </w:r>
          </w:p>
        </w:tc>
      </w:tr>
      <w:tr w:rsidR="00E8493C" w14:paraId="6026D5FF" w14:textId="77777777">
        <w:trPr>
          <w:jc w:val="center"/>
        </w:trPr>
        <w:tc>
          <w:tcPr>
            <w:tcW w:w="4901" w:type="dxa"/>
            <w:shd w:val="clear" w:color="auto" w:fill="F5F6F7"/>
            <w:vAlign w:val="center"/>
          </w:tcPr>
          <w:p w14:paraId="07B96A70" w14:textId="77777777" w:rsidR="00E8493C" w:rsidRDefault="00000000">
            <w:pPr>
              <w:spacing w:after="20"/>
            </w:pPr>
            <w:r>
              <w:rPr>
                <w:sz w:val="16"/>
              </w:rPr>
              <w:t>¿Para qué se utiliza un módulo FDCIO222?</w:t>
            </w:r>
          </w:p>
        </w:tc>
        <w:tc>
          <w:tcPr>
            <w:tcW w:w="4901" w:type="dxa"/>
            <w:shd w:val="clear" w:color="auto" w:fill="F5F6F7"/>
            <w:vAlign w:val="center"/>
          </w:tcPr>
          <w:p w14:paraId="6F3505A7" w14:textId="77777777" w:rsidR="00E8493C" w:rsidRDefault="00000000">
            <w:pPr>
              <w:spacing w:after="20"/>
            </w:pPr>
            <w:r>
              <w:rPr>
                <w:sz w:val="16"/>
              </w:rPr>
              <w:t>Como interfaz de entrada/salida para recibir señales o controlar equipos, según configuración.</w:t>
            </w:r>
          </w:p>
        </w:tc>
      </w:tr>
      <w:tr w:rsidR="00E8493C" w14:paraId="7A7BA9AA" w14:textId="77777777">
        <w:trPr>
          <w:jc w:val="center"/>
        </w:trPr>
        <w:tc>
          <w:tcPr>
            <w:tcW w:w="4901" w:type="dxa"/>
            <w:vAlign w:val="center"/>
          </w:tcPr>
          <w:p w14:paraId="4CEC7B11" w14:textId="77777777" w:rsidR="00E8493C" w:rsidRDefault="00000000">
            <w:pPr>
              <w:spacing w:after="20"/>
            </w:pPr>
            <w:r>
              <w:rPr>
                <w:sz w:val="16"/>
              </w:rPr>
              <w:t>¿Qué debe verificarse antes de aplicar una capacidad de lazo?</w:t>
            </w:r>
          </w:p>
        </w:tc>
        <w:tc>
          <w:tcPr>
            <w:tcW w:w="4901" w:type="dxa"/>
            <w:vAlign w:val="center"/>
          </w:tcPr>
          <w:p w14:paraId="273A1671" w14:textId="77777777" w:rsidR="00E8493C" w:rsidRDefault="00000000">
            <w:pPr>
              <w:spacing w:after="20"/>
            </w:pPr>
            <w:r>
              <w:rPr>
                <w:sz w:val="16"/>
              </w:rPr>
              <w:t>Modelo exacto, firmware, configuración y ficha/manual correspondiente.</w:t>
            </w:r>
          </w:p>
        </w:tc>
      </w:tr>
      <w:tr w:rsidR="00E8493C" w14:paraId="05A40F0E" w14:textId="77777777">
        <w:trPr>
          <w:jc w:val="center"/>
        </w:trPr>
        <w:tc>
          <w:tcPr>
            <w:tcW w:w="4901" w:type="dxa"/>
            <w:shd w:val="clear" w:color="auto" w:fill="F5F6F7"/>
            <w:vAlign w:val="center"/>
          </w:tcPr>
          <w:p w14:paraId="7528DCEF" w14:textId="77777777" w:rsidR="00E8493C" w:rsidRDefault="00000000">
            <w:pPr>
              <w:spacing w:after="20"/>
            </w:pPr>
            <w:r>
              <w:rPr>
                <w:sz w:val="16"/>
              </w:rPr>
              <w:t>¿Puede el operador modificar la lógica del panel?</w:t>
            </w:r>
          </w:p>
        </w:tc>
        <w:tc>
          <w:tcPr>
            <w:tcW w:w="4901" w:type="dxa"/>
            <w:shd w:val="clear" w:color="auto" w:fill="F5F6F7"/>
            <w:vAlign w:val="center"/>
          </w:tcPr>
          <w:p w14:paraId="3BB0B888" w14:textId="77777777" w:rsidR="00E8493C" w:rsidRDefault="00000000">
            <w:pPr>
              <w:spacing w:after="20"/>
            </w:pPr>
            <w:r>
              <w:rPr>
                <w:sz w:val="16"/>
              </w:rPr>
              <w:t>No; la programación corresponde a personal autorizado.</w:t>
            </w:r>
          </w:p>
        </w:tc>
      </w:tr>
    </w:tbl>
    <w:p w14:paraId="01E230CE" w14:textId="77777777" w:rsidR="00E8493C" w:rsidRDefault="00E8493C"/>
    <w:p w14:paraId="5D770276" w14:textId="77777777" w:rsidR="00E8493C" w:rsidRDefault="00000000">
      <w:r>
        <w:br w:type="page"/>
      </w:r>
    </w:p>
    <w:p w14:paraId="39A6487B" w14:textId="77777777" w:rsidR="00E8493C" w:rsidRDefault="00000000">
      <w:pPr>
        <w:pStyle w:val="Ttulo1"/>
      </w:pPr>
      <w:r>
        <w:lastRenderedPageBreak/>
        <w:t>MÓDULO 3. CERBERUS PRO MODULAR: OPERACIÓN DIARIA</w:t>
      </w:r>
    </w:p>
    <w:p w14:paraId="3B375879" w14:textId="1FC7F849" w:rsidR="00E8493C" w:rsidRDefault="00000000">
      <w:r>
        <w:rPr>
          <w:b/>
          <w:color w:val="5B6570"/>
        </w:rPr>
        <w:t xml:space="preserve">Duración: </w:t>
      </w:r>
      <w:r w:rsidR="006C1BA6">
        <w:rPr>
          <w:b/>
          <w:color w:val="5B6570"/>
        </w:rPr>
        <w:t>1</w:t>
      </w:r>
      <w:r>
        <w:rPr>
          <w:b/>
          <w:color w:val="5B6570"/>
        </w:rPr>
        <w:t xml:space="preserve">hora | Modalidad: teoría </w:t>
      </w:r>
    </w:p>
    <w:p w14:paraId="5549DFDD" w14:textId="77777777" w:rsidR="00E8493C" w:rsidRDefault="00000000">
      <w:r>
        <w:t xml:space="preserve">El módulo desarrolla la lectura de la interfaz del panel y la secuencia de actuación frente </w:t>
      </w:r>
      <w:proofErr w:type="gramStart"/>
      <w:r>
        <w:t>a</w:t>
      </w:r>
      <w:proofErr w:type="gramEnd"/>
      <w:r>
        <w:t xml:space="preserve"> alarmas, problemas y supervisiones. La prioridad es conservar la seguridad de las personas y evitar reposiciones o silenciamientos prematuros.</w:t>
      </w:r>
    </w:p>
    <w:p w14:paraId="0E1E0D2F" w14:textId="77777777" w:rsidR="00E8493C" w:rsidRDefault="00000000">
      <w:pPr>
        <w:pStyle w:val="Ttulo2"/>
      </w:pPr>
      <w:r>
        <w:t>Resultados de aprendizaje</w:t>
      </w:r>
    </w:p>
    <w:p w14:paraId="31EC8D21" w14:textId="77777777" w:rsidR="00E8493C" w:rsidRDefault="00000000">
      <w:pPr>
        <w:pStyle w:val="Listaconvietas"/>
        <w:spacing w:after="40"/>
      </w:pPr>
      <w:r>
        <w:t>Interpretar el tipo de evento, ubicación, dirección y hora.</w:t>
      </w:r>
    </w:p>
    <w:p w14:paraId="5AEF08A6" w14:textId="77777777" w:rsidR="00E8493C" w:rsidRDefault="00000000">
      <w:pPr>
        <w:pStyle w:val="Listaconvietas"/>
        <w:spacing w:after="40"/>
      </w:pPr>
      <w:r>
        <w:t>Aplicar una secuencia ordenada ante una alarma real.</w:t>
      </w:r>
    </w:p>
    <w:p w14:paraId="1F2BA418" w14:textId="77777777" w:rsidR="00E8493C" w:rsidRDefault="00000000">
      <w:pPr>
        <w:pStyle w:val="Listaconvietas"/>
        <w:spacing w:after="40"/>
      </w:pPr>
      <w:r>
        <w:t>Diferenciar la atención de una alarma, una supervisión y un problema.</w:t>
      </w:r>
    </w:p>
    <w:p w14:paraId="6842F3C0" w14:textId="77777777" w:rsidR="00E8493C" w:rsidRDefault="00000000">
      <w:pPr>
        <w:pStyle w:val="Listaconvietas"/>
        <w:spacing w:after="40"/>
      </w:pPr>
      <w:r>
        <w:t>Deshabilitar y rehabilitar puntos únicamente bajo autorización.</w:t>
      </w:r>
    </w:p>
    <w:p w14:paraId="6B8DEE14" w14:textId="77777777" w:rsidR="00E8493C" w:rsidRDefault="00000000">
      <w:pPr>
        <w:pStyle w:val="Listaconvietas"/>
        <w:spacing w:after="40"/>
      </w:pPr>
      <w:r>
        <w:t>Consultar el historial y registrar las acciones realizadas.</w:t>
      </w:r>
    </w:p>
    <w:p w14:paraId="3EF37398" w14:textId="77777777" w:rsidR="00E8493C" w:rsidRDefault="00000000">
      <w:pPr>
        <w:pStyle w:val="Ttulo2"/>
      </w:pPr>
      <w:r>
        <w:t>3.1 Interfaz de operación</w:t>
      </w:r>
    </w:p>
    <w:p w14:paraId="1CA671A7" w14:textId="77777777" w:rsidR="00E8493C" w:rsidRDefault="00000000">
      <w:r>
        <w:t>La unidad de operación puede disponer de pantalla, teclas, indicadores luminosos y señales acústicas. La distribución y denominación exacta de las teclas depende del modelo, idioma, versión y configuración. El participante debe localizar en el manual del equipo las funciones de reconocimiento, silencio, reposición, navegación y consulta de eventos.</w:t>
      </w:r>
    </w:p>
    <w:p w14:paraId="3862C891" w14:textId="77777777" w:rsidR="00E8493C" w:rsidRDefault="00000000">
      <w:r>
        <w:t>La pantalla debe leerse de manera completa. Como mínimo, el operador debe identificar el tipo de evento, el texto de ubicación, la dirección o punto, la hora y cualquier indicación adicional. Si hay varios eventos, se debe determinar cuál es prioritario según el plan de emergencia y el procedimiento del establecimiento.</w:t>
      </w:r>
    </w:p>
    <w:p w14:paraId="40B545A8" w14:textId="77777777" w:rsidR="00E8493C" w:rsidRDefault="00000000">
      <w:pPr>
        <w:pStyle w:val="Ttulo2"/>
      </w:pPr>
      <w:r>
        <w:t>3.2 Atención de una alarma real</w:t>
      </w:r>
    </w:p>
    <w:tbl>
      <w:tblPr>
        <w:tblStyle w:val="Tablaconcuadrcula"/>
        <w:tblW w:w="0" w:type="auto"/>
        <w:tblLook w:val="04A0" w:firstRow="1" w:lastRow="0" w:firstColumn="1" w:lastColumn="0" w:noHBand="0" w:noVBand="1"/>
      </w:tblPr>
      <w:tblGrid>
        <w:gridCol w:w="9792"/>
      </w:tblGrid>
      <w:tr w:rsidR="00E8493C" w14:paraId="39D8FB2D" w14:textId="77777777">
        <w:tc>
          <w:tcPr>
            <w:tcW w:w="9802" w:type="dxa"/>
            <w:shd w:val="clear" w:color="auto" w:fill="FCEEEE"/>
          </w:tcPr>
          <w:p w14:paraId="053E15DA" w14:textId="77777777" w:rsidR="00E8493C" w:rsidRDefault="00000000">
            <w:pPr>
              <w:spacing w:after="60"/>
            </w:pPr>
            <w:r>
              <w:rPr>
                <w:b/>
                <w:color w:val="C62828"/>
              </w:rPr>
              <w:t xml:space="preserve">PRIORIDAD  </w:t>
            </w:r>
            <w:r>
              <w:t>Una alarma real se trata como una posible emergencia. El panel no sustituye la verificación física ni el plan de emergencia del edificio.</w:t>
            </w:r>
          </w:p>
        </w:tc>
      </w:tr>
    </w:tbl>
    <w:p w14:paraId="5428C2EA" w14:textId="77777777" w:rsidR="00E8493C" w:rsidRDefault="00E8493C"/>
    <w:p w14:paraId="3ACA757B" w14:textId="77777777" w:rsidR="00E8493C" w:rsidRDefault="00000000">
      <w:pPr>
        <w:pStyle w:val="Listaconnmeros"/>
        <w:spacing w:after="40"/>
      </w:pPr>
      <w:r>
        <w:t>Reconocer el evento conforme al procedimiento y al nivel de acceso del operador. El reconocimiento confirma que el evento fue visto; no significa que la condición haya sido corregida.</w:t>
      </w:r>
    </w:p>
    <w:p w14:paraId="0409CDCC" w14:textId="77777777" w:rsidR="00E8493C" w:rsidRDefault="00000000">
      <w:pPr>
        <w:pStyle w:val="Listaconnmeros"/>
        <w:spacing w:after="40"/>
      </w:pPr>
      <w:r>
        <w:t>Leer el mensaje completo, identificar la ubicación y comunicar el evento a la brigada, central o responsable designado.</w:t>
      </w:r>
    </w:p>
    <w:p w14:paraId="0728C3FC" w14:textId="77777777" w:rsidR="00E8493C" w:rsidRDefault="00000000">
      <w:pPr>
        <w:pStyle w:val="Listaconnmeros"/>
        <w:spacing w:after="40"/>
      </w:pPr>
      <w:r>
        <w:t>Aplicar el plan de emergencia del establecimiento. La verificación en sitio debe realizarla personal designado, sin exponerse a humo, fuego ni atmósferas peligrosas.</w:t>
      </w:r>
    </w:p>
    <w:p w14:paraId="41F348DA" w14:textId="77777777" w:rsidR="00E8493C" w:rsidRDefault="00000000">
      <w:pPr>
        <w:pStyle w:val="Listaconnmeros"/>
        <w:spacing w:after="40"/>
      </w:pPr>
      <w:r>
        <w:t>No silenciar ni reponer el sistema antes de conocer la causa y contar con la autorización correspondiente. Si el plan establece una acción inmediata de evacuación, esta tiene prioridad.</w:t>
      </w:r>
    </w:p>
    <w:p w14:paraId="2D3EB6C7" w14:textId="77777777" w:rsidR="00E8493C" w:rsidRDefault="00000000">
      <w:pPr>
        <w:pStyle w:val="Listaconnmeros"/>
        <w:spacing w:after="40"/>
      </w:pPr>
      <w:r>
        <w:t>Una vez controlada la condición y autorizado el procedimiento, silenciar las señales si corresponde.</w:t>
      </w:r>
    </w:p>
    <w:p w14:paraId="59F6B321" w14:textId="77777777" w:rsidR="00E8493C" w:rsidRDefault="00000000">
      <w:pPr>
        <w:pStyle w:val="Listaconnmeros"/>
        <w:spacing w:after="40"/>
      </w:pPr>
      <w:r>
        <w:t>Reponer el panel únicamente cuando la causa haya desaparecido y los dispositivos hayan retornado a su condición normal.</w:t>
      </w:r>
    </w:p>
    <w:p w14:paraId="6842D3B9" w14:textId="77777777" w:rsidR="00E8493C" w:rsidRDefault="00000000">
      <w:pPr>
        <w:pStyle w:val="Listaconnmeros"/>
        <w:spacing w:after="40"/>
      </w:pPr>
      <w:r>
        <w:t>Confirmar que el panel queda en estado normal o registrar los eventos que continúan activos y escalar la incidencia.</w:t>
      </w:r>
    </w:p>
    <w:p w14:paraId="66C15F22" w14:textId="77777777" w:rsidR="00E8493C" w:rsidRDefault="00000000">
      <w:pPr>
        <w:pStyle w:val="Ttulo2"/>
      </w:pPr>
      <w:r>
        <w:t>3.3 Atención de un problema</w:t>
      </w:r>
    </w:p>
    <w:p w14:paraId="236B9004" w14:textId="77777777" w:rsidR="00E8493C" w:rsidRDefault="00000000">
      <w:r>
        <w:t>Un problema indica que existe una condición anormal en el sistema o en una parte de él. Ejemplos del temario son pérdida de alimentación, falla de batería, falla a tierra, lazo abierto, cortocircuito o dispositivo faltante.</w:t>
      </w:r>
    </w:p>
    <w:p w14:paraId="7080BC2C" w14:textId="77777777" w:rsidR="00E8493C" w:rsidRDefault="00000000">
      <w:pPr>
        <w:pStyle w:val="Listaconnmeros"/>
        <w:spacing w:after="40"/>
      </w:pPr>
      <w:r>
        <w:t>Leer y registrar el mensaje completo, dirección, zona, hora y cualquier dato asociado.</w:t>
      </w:r>
    </w:p>
    <w:p w14:paraId="15BFD235" w14:textId="77777777" w:rsidR="00E8493C" w:rsidRDefault="00000000">
      <w:pPr>
        <w:pStyle w:val="Listaconnmeros"/>
        <w:spacing w:after="40"/>
      </w:pPr>
      <w:r>
        <w:t>Determinar si el problema afecta a un único dispositivo, a un tramo del lazo, a la alimentación o a la comunicación.</w:t>
      </w:r>
    </w:p>
    <w:p w14:paraId="7AEFF638" w14:textId="77777777" w:rsidR="00E8493C" w:rsidRDefault="00000000">
      <w:pPr>
        <w:pStyle w:val="Listaconnmeros"/>
        <w:spacing w:after="40"/>
      </w:pPr>
      <w:r>
        <w:t>Informar al responsable del sistema y evaluar si se requiere una medida compensatoria por pérdida parcial de protección.</w:t>
      </w:r>
    </w:p>
    <w:p w14:paraId="62C5C0AC" w14:textId="77777777" w:rsidR="00E8493C" w:rsidRDefault="00000000">
      <w:pPr>
        <w:pStyle w:val="Listaconnmeros"/>
        <w:spacing w:after="40"/>
      </w:pPr>
      <w:r>
        <w:lastRenderedPageBreak/>
        <w:t>Generar una orden de trabajo y asignar la intervención a personal competente.</w:t>
      </w:r>
    </w:p>
    <w:p w14:paraId="577D69EA" w14:textId="77777777" w:rsidR="00E8493C" w:rsidRDefault="00000000">
      <w:pPr>
        <w:pStyle w:val="Listaconnmeros"/>
        <w:spacing w:after="40"/>
      </w:pPr>
      <w:r>
        <w:t>Después de corregir la causa, verificar que el panel elimina la condición y registrar la evidencia.</w:t>
      </w:r>
    </w:p>
    <w:p w14:paraId="01551146" w14:textId="77777777" w:rsidR="00E8493C" w:rsidRDefault="00000000">
      <w:pPr>
        <w:pStyle w:val="Ttulo2"/>
      </w:pPr>
      <w:r>
        <w:t>3.4 Atención de una supervisión</w:t>
      </w:r>
    </w:p>
    <w:p w14:paraId="3784670C" w14:textId="77777777" w:rsidR="00E8493C" w:rsidRDefault="00000000">
      <w:r>
        <w:t>Una señal de supervisión indica que una condición vigilada ha cambiado de estado. En sistemas contra incendios puede relacionarse, según diseño, con válvulas, flujo de agua u otros equipos. La señal no debe tratarse automáticamente como una falla ni como una alarma de incendio.</w:t>
      </w:r>
    </w:p>
    <w:p w14:paraId="6D720F2D" w14:textId="77777777" w:rsidR="00E8493C" w:rsidRDefault="00000000">
      <w:pPr>
        <w:pStyle w:val="Listaconnmeros"/>
        <w:spacing w:after="40"/>
      </w:pPr>
      <w:r>
        <w:t>Leer el texto y localizar el equipo asociado.</w:t>
      </w:r>
    </w:p>
    <w:p w14:paraId="4BBD1228" w14:textId="77777777" w:rsidR="00E8493C" w:rsidRDefault="00000000">
      <w:pPr>
        <w:pStyle w:val="Listaconnmeros"/>
        <w:spacing w:after="40"/>
      </w:pPr>
      <w:r>
        <w:t>Comunicar el evento al área responsable del equipo (por ejemplo, mantenimiento mecánico o responsable del sistema hidráulico).</w:t>
      </w:r>
    </w:p>
    <w:p w14:paraId="2F6E5615" w14:textId="77777777" w:rsidR="00E8493C" w:rsidRDefault="00000000">
      <w:pPr>
        <w:pStyle w:val="Listaconnmeros"/>
        <w:spacing w:after="40"/>
      </w:pPr>
      <w:r>
        <w:t>Verificar si el cambio de estado fue intencional, parte de un trabajo autorizado o una condición no prevista.</w:t>
      </w:r>
    </w:p>
    <w:p w14:paraId="36E93D65" w14:textId="77777777" w:rsidR="00E8493C" w:rsidRDefault="00000000">
      <w:pPr>
        <w:pStyle w:val="Listaconnmeros"/>
        <w:spacing w:after="40"/>
      </w:pPr>
      <w:r>
        <w:t>Restablecer el equipo a su condición normal únicamente por personal responsable y autorizado.</w:t>
      </w:r>
    </w:p>
    <w:p w14:paraId="2CE51665" w14:textId="77777777" w:rsidR="00E8493C" w:rsidRDefault="00000000">
      <w:pPr>
        <w:pStyle w:val="Listaconnmeros"/>
        <w:spacing w:after="40"/>
      </w:pPr>
      <w:r>
        <w:t>Confirmar el retorno de la señal y documentar la causa.</w:t>
      </w:r>
    </w:p>
    <w:p w14:paraId="6B98FE33" w14:textId="77777777" w:rsidR="00E8493C" w:rsidRDefault="00000000">
      <w:pPr>
        <w:pStyle w:val="Ttulo2"/>
      </w:pPr>
      <w:r>
        <w:t>3.5 Silencio, reconocimiento y reposición: no son lo mismo</w:t>
      </w:r>
    </w:p>
    <w:tbl>
      <w:tblPr>
        <w:tblStyle w:val="Tablaconcuadrcula"/>
        <w:tblW w:w="0" w:type="auto"/>
        <w:jc w:val="center"/>
        <w:tblLook w:val="04A0" w:firstRow="1" w:lastRow="0" w:firstColumn="1" w:lastColumn="0" w:noHBand="0" w:noVBand="1"/>
      </w:tblPr>
      <w:tblGrid>
        <w:gridCol w:w="3264"/>
        <w:gridCol w:w="3264"/>
        <w:gridCol w:w="3264"/>
      </w:tblGrid>
      <w:tr w:rsidR="00E8493C" w14:paraId="0D1532DB" w14:textId="77777777">
        <w:trPr>
          <w:jc w:val="center"/>
        </w:trPr>
        <w:tc>
          <w:tcPr>
            <w:tcW w:w="3267" w:type="dxa"/>
            <w:shd w:val="clear" w:color="auto" w:fill="202A35"/>
            <w:vAlign w:val="center"/>
          </w:tcPr>
          <w:p w14:paraId="675CDEBD" w14:textId="77777777" w:rsidR="00E8493C" w:rsidRDefault="00000000">
            <w:pPr>
              <w:spacing w:after="20"/>
            </w:pPr>
            <w:r>
              <w:rPr>
                <w:b/>
                <w:color w:val="FFFFFF"/>
                <w:sz w:val="17"/>
              </w:rPr>
              <w:t>Acción</w:t>
            </w:r>
          </w:p>
        </w:tc>
        <w:tc>
          <w:tcPr>
            <w:tcW w:w="3267" w:type="dxa"/>
            <w:shd w:val="clear" w:color="auto" w:fill="202A35"/>
            <w:vAlign w:val="center"/>
          </w:tcPr>
          <w:p w14:paraId="70D9EE5F" w14:textId="77777777" w:rsidR="00E8493C" w:rsidRDefault="00000000">
            <w:pPr>
              <w:spacing w:after="20"/>
            </w:pPr>
            <w:r>
              <w:rPr>
                <w:b/>
                <w:color w:val="FFFFFF"/>
                <w:sz w:val="17"/>
              </w:rPr>
              <w:t>Qué significa</w:t>
            </w:r>
          </w:p>
        </w:tc>
        <w:tc>
          <w:tcPr>
            <w:tcW w:w="3267" w:type="dxa"/>
            <w:shd w:val="clear" w:color="auto" w:fill="202A35"/>
            <w:vAlign w:val="center"/>
          </w:tcPr>
          <w:p w14:paraId="739A9A0F" w14:textId="77777777" w:rsidR="00E8493C" w:rsidRDefault="00000000">
            <w:pPr>
              <w:spacing w:after="20"/>
            </w:pPr>
            <w:r>
              <w:rPr>
                <w:b/>
                <w:color w:val="FFFFFF"/>
                <w:sz w:val="17"/>
              </w:rPr>
              <w:t>Qué no significa</w:t>
            </w:r>
          </w:p>
        </w:tc>
      </w:tr>
      <w:tr w:rsidR="00E8493C" w14:paraId="7355DAC1" w14:textId="77777777">
        <w:trPr>
          <w:jc w:val="center"/>
        </w:trPr>
        <w:tc>
          <w:tcPr>
            <w:tcW w:w="3267" w:type="dxa"/>
            <w:shd w:val="clear" w:color="auto" w:fill="F5F6F7"/>
            <w:vAlign w:val="center"/>
          </w:tcPr>
          <w:p w14:paraId="014CA35A" w14:textId="77777777" w:rsidR="00E8493C" w:rsidRDefault="00000000">
            <w:pPr>
              <w:spacing w:after="20"/>
            </w:pPr>
            <w:r>
              <w:rPr>
                <w:sz w:val="16"/>
              </w:rPr>
              <w:t>Reconocer</w:t>
            </w:r>
          </w:p>
        </w:tc>
        <w:tc>
          <w:tcPr>
            <w:tcW w:w="3267" w:type="dxa"/>
            <w:shd w:val="clear" w:color="auto" w:fill="F5F6F7"/>
            <w:vAlign w:val="center"/>
          </w:tcPr>
          <w:p w14:paraId="7423521D" w14:textId="77777777" w:rsidR="00E8493C" w:rsidRDefault="00000000">
            <w:pPr>
              <w:spacing w:after="20"/>
            </w:pPr>
            <w:r>
              <w:rPr>
                <w:sz w:val="16"/>
              </w:rPr>
              <w:t>Confirmar que el operador ha visto el evento.</w:t>
            </w:r>
          </w:p>
        </w:tc>
        <w:tc>
          <w:tcPr>
            <w:tcW w:w="3267" w:type="dxa"/>
            <w:shd w:val="clear" w:color="auto" w:fill="F5F6F7"/>
            <w:vAlign w:val="center"/>
          </w:tcPr>
          <w:p w14:paraId="0A121900" w14:textId="77777777" w:rsidR="00E8493C" w:rsidRDefault="00000000">
            <w:pPr>
              <w:spacing w:after="20"/>
            </w:pPr>
            <w:r>
              <w:rPr>
                <w:sz w:val="16"/>
              </w:rPr>
              <w:t>No corrige el origen ni elimina el evento.</w:t>
            </w:r>
          </w:p>
        </w:tc>
      </w:tr>
      <w:tr w:rsidR="00E8493C" w14:paraId="37202A1E" w14:textId="77777777">
        <w:trPr>
          <w:jc w:val="center"/>
        </w:trPr>
        <w:tc>
          <w:tcPr>
            <w:tcW w:w="3267" w:type="dxa"/>
            <w:vAlign w:val="center"/>
          </w:tcPr>
          <w:p w14:paraId="3FB62270" w14:textId="77777777" w:rsidR="00E8493C" w:rsidRDefault="00000000">
            <w:pPr>
              <w:spacing w:after="20"/>
            </w:pPr>
            <w:r>
              <w:rPr>
                <w:sz w:val="16"/>
              </w:rPr>
              <w:t>Silenciar</w:t>
            </w:r>
          </w:p>
        </w:tc>
        <w:tc>
          <w:tcPr>
            <w:tcW w:w="3267" w:type="dxa"/>
            <w:vAlign w:val="center"/>
          </w:tcPr>
          <w:p w14:paraId="4953F422" w14:textId="77777777" w:rsidR="00E8493C" w:rsidRDefault="00000000">
            <w:pPr>
              <w:spacing w:after="20"/>
            </w:pPr>
            <w:r>
              <w:rPr>
                <w:sz w:val="16"/>
              </w:rPr>
              <w:t>Detener una señal acústica conforme a la lógica y permisos del panel.</w:t>
            </w:r>
          </w:p>
        </w:tc>
        <w:tc>
          <w:tcPr>
            <w:tcW w:w="3267" w:type="dxa"/>
            <w:vAlign w:val="center"/>
          </w:tcPr>
          <w:p w14:paraId="34C9A733" w14:textId="77777777" w:rsidR="00E8493C" w:rsidRDefault="00000000">
            <w:pPr>
              <w:spacing w:after="20"/>
            </w:pPr>
            <w:r>
              <w:rPr>
                <w:sz w:val="16"/>
              </w:rPr>
              <w:t>No garantiza que el riesgo haya desaparecido.</w:t>
            </w:r>
          </w:p>
        </w:tc>
      </w:tr>
      <w:tr w:rsidR="00E8493C" w14:paraId="7F435020" w14:textId="77777777">
        <w:trPr>
          <w:jc w:val="center"/>
        </w:trPr>
        <w:tc>
          <w:tcPr>
            <w:tcW w:w="3267" w:type="dxa"/>
            <w:shd w:val="clear" w:color="auto" w:fill="F5F6F7"/>
            <w:vAlign w:val="center"/>
          </w:tcPr>
          <w:p w14:paraId="67FC8B86" w14:textId="77777777" w:rsidR="00E8493C" w:rsidRDefault="00000000">
            <w:pPr>
              <w:spacing w:after="20"/>
            </w:pPr>
            <w:r>
              <w:rPr>
                <w:sz w:val="16"/>
              </w:rPr>
              <w:t>Reposición / reset</w:t>
            </w:r>
          </w:p>
        </w:tc>
        <w:tc>
          <w:tcPr>
            <w:tcW w:w="3267" w:type="dxa"/>
            <w:shd w:val="clear" w:color="auto" w:fill="F5F6F7"/>
            <w:vAlign w:val="center"/>
          </w:tcPr>
          <w:p w14:paraId="5E819095" w14:textId="77777777" w:rsidR="00E8493C" w:rsidRDefault="00000000">
            <w:pPr>
              <w:spacing w:after="20"/>
            </w:pPr>
            <w:r>
              <w:rPr>
                <w:sz w:val="16"/>
              </w:rPr>
              <w:t>Solicitar al panel que vuelva a supervisar después de eliminar la condición, según el diseño.</w:t>
            </w:r>
          </w:p>
        </w:tc>
        <w:tc>
          <w:tcPr>
            <w:tcW w:w="3267" w:type="dxa"/>
            <w:shd w:val="clear" w:color="auto" w:fill="F5F6F7"/>
            <w:vAlign w:val="center"/>
          </w:tcPr>
          <w:p w14:paraId="2B949C77" w14:textId="77777777" w:rsidR="00E8493C" w:rsidRDefault="00000000">
            <w:pPr>
              <w:spacing w:after="20"/>
            </w:pPr>
            <w:r>
              <w:rPr>
                <w:sz w:val="16"/>
              </w:rPr>
              <w:t>No debe utilizarse para ocultar o borrar una condición no investigada.</w:t>
            </w:r>
          </w:p>
        </w:tc>
      </w:tr>
    </w:tbl>
    <w:p w14:paraId="5465E617" w14:textId="77777777" w:rsidR="00E8493C" w:rsidRDefault="00E8493C"/>
    <w:p w14:paraId="6438F3F8" w14:textId="77777777" w:rsidR="00E8493C" w:rsidRDefault="00000000">
      <w:pPr>
        <w:pStyle w:val="Ttulo2"/>
      </w:pPr>
      <w:r>
        <w:t>3.6 Deshabilitación y rehabilitación de puntos</w:t>
      </w:r>
    </w:p>
    <w:p w14:paraId="77F45558" w14:textId="77777777" w:rsidR="00E8493C" w:rsidRDefault="00000000">
      <w:r>
        <w:t>Deshabilitar un punto significa excluir temporalmente una parte del sistema de su operación normal. Esto reduce la cobertura de protección y debe considerarse una condición de riesgo. Solo se realizará con autorización formal y siguiendo el procedimiento del establecimiento.</w:t>
      </w:r>
    </w:p>
    <w:p w14:paraId="737B1284" w14:textId="77777777" w:rsidR="00E8493C" w:rsidRDefault="00000000">
      <w:pPr>
        <w:pStyle w:val="Listaconvietas"/>
        <w:spacing w:after="40"/>
      </w:pPr>
      <w:r>
        <w:t>Registrar quién solicita, quién autoriza, el motivo, el punto afectado, fecha y hora.</w:t>
      </w:r>
    </w:p>
    <w:p w14:paraId="53825467" w14:textId="77777777" w:rsidR="00E8493C" w:rsidRDefault="00000000">
      <w:pPr>
        <w:pStyle w:val="Listaconvietas"/>
        <w:spacing w:after="40"/>
      </w:pPr>
      <w:r>
        <w:t>Informar a la central de monitoreo y al responsable del edificio.</w:t>
      </w:r>
    </w:p>
    <w:p w14:paraId="49ECD666" w14:textId="77777777" w:rsidR="00E8493C" w:rsidRDefault="00000000">
      <w:pPr>
        <w:pStyle w:val="Listaconvietas"/>
        <w:spacing w:after="40"/>
      </w:pPr>
      <w:r>
        <w:t>Definir medidas compensatorias y duración prevista de la deshabilitación.</w:t>
      </w:r>
    </w:p>
    <w:p w14:paraId="1DE9DEE0" w14:textId="77777777" w:rsidR="00E8493C" w:rsidRDefault="00000000">
      <w:pPr>
        <w:pStyle w:val="Listaconvietas"/>
        <w:spacing w:after="40"/>
      </w:pPr>
      <w:r>
        <w:t>Colocar avisos o restricciones operativas cuando lo exija el procedimiento.</w:t>
      </w:r>
    </w:p>
    <w:p w14:paraId="3017E65B" w14:textId="77777777" w:rsidR="00E8493C" w:rsidRDefault="00000000">
      <w:pPr>
        <w:pStyle w:val="Listaconvietas"/>
        <w:spacing w:after="40"/>
      </w:pPr>
      <w:r>
        <w:t>Al finalizar, rehabilitar el punto, probarlo y confirmar su estado normal.</w:t>
      </w:r>
    </w:p>
    <w:p w14:paraId="1FED06A1" w14:textId="77777777" w:rsidR="00E8493C" w:rsidRDefault="00000000">
      <w:pPr>
        <w:pStyle w:val="Listaconvietas"/>
        <w:spacing w:after="40"/>
      </w:pPr>
      <w:r>
        <w:t>Verificar que no queden puntos deshabilitados sin justificación.</w:t>
      </w:r>
    </w:p>
    <w:p w14:paraId="63241299" w14:textId="77777777" w:rsidR="00E8493C" w:rsidRDefault="00000000">
      <w:pPr>
        <w:pStyle w:val="Ttulo2"/>
      </w:pPr>
      <w:r>
        <w:t>3.7 Historial de eventos</w:t>
      </w:r>
    </w:p>
    <w:p w14:paraId="79EA55B0" w14:textId="77777777" w:rsidR="00E8493C" w:rsidRDefault="00000000">
      <w:r>
        <w:t>El historial permite revisar eventos anteriores para identificar recurrencias, secuencias y condiciones que precedieron a una falla. El operador debe aplicar los filtros disponibles en el equipo, que pueden variar por versión.</w:t>
      </w:r>
    </w:p>
    <w:p w14:paraId="2DE64689" w14:textId="77777777" w:rsidR="00E8493C" w:rsidRDefault="00000000">
      <w:pPr>
        <w:pStyle w:val="Listaconvietas"/>
        <w:spacing w:after="40"/>
      </w:pPr>
      <w:r>
        <w:t>Filtrar por fecha y hora para delimitar el periodo investigado.</w:t>
      </w:r>
    </w:p>
    <w:p w14:paraId="762CCA83" w14:textId="77777777" w:rsidR="00E8493C" w:rsidRDefault="00000000">
      <w:pPr>
        <w:pStyle w:val="Listaconvietas"/>
        <w:spacing w:after="40"/>
      </w:pPr>
      <w:r>
        <w:t>Separar alarmas, supervisiones, problemas y eventos de operación.</w:t>
      </w:r>
    </w:p>
    <w:p w14:paraId="2F61EE24" w14:textId="77777777" w:rsidR="00E8493C" w:rsidRDefault="00000000">
      <w:pPr>
        <w:pStyle w:val="Listaconvietas"/>
        <w:spacing w:after="40"/>
      </w:pPr>
      <w:r>
        <w:t>Buscar recurrencia por dirección o ubicación.</w:t>
      </w:r>
    </w:p>
    <w:p w14:paraId="5AF999F1" w14:textId="77777777" w:rsidR="00E8493C" w:rsidRDefault="00000000">
      <w:pPr>
        <w:pStyle w:val="Listaconvietas"/>
        <w:spacing w:after="40"/>
      </w:pPr>
      <w:r>
        <w:t>Correlacionar los registros con bitácoras, órdenes de trabajo y reportes de la central.</w:t>
      </w:r>
    </w:p>
    <w:p w14:paraId="34939B9A" w14:textId="77777777" w:rsidR="00E8493C" w:rsidRDefault="00000000">
      <w:pPr>
        <w:pStyle w:val="Listaconvietas"/>
        <w:spacing w:after="40"/>
      </w:pPr>
      <w:r>
        <w:t>Conservar la evidencia de acuerdo con el procedimiento documental del sitio.</w:t>
      </w:r>
    </w:p>
    <w:p w14:paraId="1DC52FC0" w14:textId="77777777" w:rsidR="00E8493C" w:rsidRDefault="00000000">
      <w:pPr>
        <w:pStyle w:val="Ttulo2"/>
      </w:pPr>
      <w:r>
        <w:t>Práctica guiada</w:t>
      </w:r>
    </w:p>
    <w:p w14:paraId="30C59332" w14:textId="77777777" w:rsidR="00E8493C" w:rsidRDefault="00000000">
      <w:pPr>
        <w:pStyle w:val="Listaconnmeros"/>
        <w:spacing w:after="40"/>
      </w:pPr>
      <w:r>
        <w:t>Simular una alarma mediante una estación manual del banco de práctica.</w:t>
      </w:r>
    </w:p>
    <w:p w14:paraId="26ACB2B7" w14:textId="77777777" w:rsidR="00E8493C" w:rsidRDefault="00000000">
      <w:pPr>
        <w:pStyle w:val="Listaconnmeros"/>
        <w:spacing w:after="40"/>
      </w:pPr>
      <w:r>
        <w:t>Leer y registrar dirección, ubicación, hora y tipo de evento.</w:t>
      </w:r>
    </w:p>
    <w:p w14:paraId="4A50F03F" w14:textId="77777777" w:rsidR="00E8493C" w:rsidRDefault="00000000">
      <w:pPr>
        <w:pStyle w:val="Listaconnmeros"/>
        <w:spacing w:after="40"/>
      </w:pPr>
      <w:r>
        <w:t>Ejecutar la secuencia de reconocimiento y comunicación establecida por el instructor.</w:t>
      </w:r>
    </w:p>
    <w:p w14:paraId="1E1D6B98" w14:textId="77777777" w:rsidR="00E8493C" w:rsidRDefault="00000000">
      <w:pPr>
        <w:pStyle w:val="Listaconnmeros"/>
        <w:spacing w:after="40"/>
      </w:pPr>
      <w:r>
        <w:lastRenderedPageBreak/>
        <w:t>Generar un problema controlado en el banco, identificar el punto y restaurar la conexión con el procedimiento autorizado.</w:t>
      </w:r>
    </w:p>
    <w:p w14:paraId="69B55D5D" w14:textId="77777777" w:rsidR="00E8493C" w:rsidRDefault="00000000">
      <w:pPr>
        <w:pStyle w:val="Listaconnmeros"/>
        <w:spacing w:after="40"/>
      </w:pPr>
      <w:r>
        <w:t>Deshabilitar y rehabilitar un punto de práctica, dejando registro de ambas acciones.</w:t>
      </w:r>
    </w:p>
    <w:p w14:paraId="6DCBACFF" w14:textId="77777777" w:rsidR="00E8493C" w:rsidRDefault="00000000">
      <w:pPr>
        <w:pStyle w:val="Listaconnmeros"/>
        <w:spacing w:after="40"/>
      </w:pPr>
      <w:r>
        <w:t>Consultar los últimos eventos disponibles y elaborar un resumen.</w:t>
      </w:r>
    </w:p>
    <w:p w14:paraId="39B8A846"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493A5924" w14:textId="77777777">
        <w:trPr>
          <w:jc w:val="center"/>
        </w:trPr>
        <w:tc>
          <w:tcPr>
            <w:tcW w:w="4901" w:type="dxa"/>
            <w:shd w:val="clear" w:color="auto" w:fill="202A35"/>
            <w:vAlign w:val="center"/>
          </w:tcPr>
          <w:p w14:paraId="7C1C6629" w14:textId="77777777" w:rsidR="00E8493C" w:rsidRDefault="00000000">
            <w:pPr>
              <w:spacing w:after="20"/>
            </w:pPr>
            <w:r>
              <w:rPr>
                <w:b/>
                <w:color w:val="FFFFFF"/>
                <w:sz w:val="17"/>
              </w:rPr>
              <w:t>Pregunta</w:t>
            </w:r>
          </w:p>
        </w:tc>
        <w:tc>
          <w:tcPr>
            <w:tcW w:w="4901" w:type="dxa"/>
            <w:shd w:val="clear" w:color="auto" w:fill="202A35"/>
            <w:vAlign w:val="center"/>
          </w:tcPr>
          <w:p w14:paraId="68881FD7" w14:textId="77777777" w:rsidR="00E8493C" w:rsidRDefault="00000000">
            <w:pPr>
              <w:spacing w:after="20"/>
            </w:pPr>
            <w:r>
              <w:rPr>
                <w:b/>
                <w:color w:val="FFFFFF"/>
                <w:sz w:val="17"/>
              </w:rPr>
              <w:t>Respuesta esperada</w:t>
            </w:r>
          </w:p>
        </w:tc>
      </w:tr>
      <w:tr w:rsidR="00E8493C" w14:paraId="6AD57FAE" w14:textId="77777777">
        <w:trPr>
          <w:jc w:val="center"/>
        </w:trPr>
        <w:tc>
          <w:tcPr>
            <w:tcW w:w="4901" w:type="dxa"/>
            <w:shd w:val="clear" w:color="auto" w:fill="F5F6F7"/>
            <w:vAlign w:val="center"/>
          </w:tcPr>
          <w:p w14:paraId="5E7A9258" w14:textId="77777777" w:rsidR="00E8493C" w:rsidRDefault="00000000">
            <w:pPr>
              <w:spacing w:after="20"/>
            </w:pPr>
            <w:r>
              <w:rPr>
                <w:sz w:val="16"/>
              </w:rPr>
              <w:t>¿En qué orden se atiende una alarma?</w:t>
            </w:r>
          </w:p>
        </w:tc>
        <w:tc>
          <w:tcPr>
            <w:tcW w:w="4901" w:type="dxa"/>
            <w:shd w:val="clear" w:color="auto" w:fill="F5F6F7"/>
            <w:vAlign w:val="center"/>
          </w:tcPr>
          <w:p w14:paraId="1F4D12C3" w14:textId="77777777" w:rsidR="00E8493C" w:rsidRDefault="00000000">
            <w:pPr>
              <w:spacing w:after="20"/>
            </w:pPr>
            <w:r>
              <w:rPr>
                <w:sz w:val="16"/>
              </w:rPr>
              <w:t>Reconocer y leer; comunicar y aplicar el plan; verificar de forma segura; silenciar solo con autorización; reponer cuando la causa desaparezca.</w:t>
            </w:r>
          </w:p>
        </w:tc>
      </w:tr>
      <w:tr w:rsidR="00E8493C" w14:paraId="1DD0DC67" w14:textId="77777777">
        <w:trPr>
          <w:jc w:val="center"/>
        </w:trPr>
        <w:tc>
          <w:tcPr>
            <w:tcW w:w="4901" w:type="dxa"/>
            <w:vAlign w:val="center"/>
          </w:tcPr>
          <w:p w14:paraId="1B9022EF" w14:textId="77777777" w:rsidR="00E8493C" w:rsidRDefault="00000000">
            <w:pPr>
              <w:spacing w:after="20"/>
            </w:pPr>
            <w:r>
              <w:rPr>
                <w:sz w:val="16"/>
              </w:rPr>
              <w:t>¿Por qué no se repone sin investigar?</w:t>
            </w:r>
          </w:p>
        </w:tc>
        <w:tc>
          <w:tcPr>
            <w:tcW w:w="4901" w:type="dxa"/>
            <w:vAlign w:val="center"/>
          </w:tcPr>
          <w:p w14:paraId="0398F3E2" w14:textId="77777777" w:rsidR="00E8493C" w:rsidRDefault="00000000">
            <w:pPr>
              <w:spacing w:after="20"/>
            </w:pPr>
            <w:r>
              <w:rPr>
                <w:sz w:val="16"/>
              </w:rPr>
              <w:t>Porque la condición puede continuar y la reposición no corrige la causa.</w:t>
            </w:r>
          </w:p>
        </w:tc>
      </w:tr>
      <w:tr w:rsidR="00E8493C" w14:paraId="2EA510D5" w14:textId="77777777">
        <w:trPr>
          <w:jc w:val="center"/>
        </w:trPr>
        <w:tc>
          <w:tcPr>
            <w:tcW w:w="4901" w:type="dxa"/>
            <w:shd w:val="clear" w:color="auto" w:fill="F5F6F7"/>
            <w:vAlign w:val="center"/>
          </w:tcPr>
          <w:p w14:paraId="70A410D7" w14:textId="77777777" w:rsidR="00E8493C" w:rsidRDefault="00000000">
            <w:pPr>
              <w:spacing w:after="20"/>
            </w:pPr>
            <w:r>
              <w:rPr>
                <w:sz w:val="16"/>
              </w:rPr>
              <w:t>¿Cuándo se puede deshabilitar un dispositivo?</w:t>
            </w:r>
          </w:p>
        </w:tc>
        <w:tc>
          <w:tcPr>
            <w:tcW w:w="4901" w:type="dxa"/>
            <w:shd w:val="clear" w:color="auto" w:fill="F5F6F7"/>
            <w:vAlign w:val="center"/>
          </w:tcPr>
          <w:p w14:paraId="6126F580" w14:textId="77777777" w:rsidR="00E8493C" w:rsidRDefault="00000000">
            <w:pPr>
              <w:spacing w:after="20"/>
            </w:pPr>
            <w:r>
              <w:rPr>
                <w:sz w:val="16"/>
              </w:rPr>
              <w:t>Con autorización formal, control de riesgo, aviso y registro.</w:t>
            </w:r>
          </w:p>
        </w:tc>
      </w:tr>
      <w:tr w:rsidR="00E8493C" w14:paraId="3F36B694" w14:textId="77777777">
        <w:trPr>
          <w:jc w:val="center"/>
        </w:trPr>
        <w:tc>
          <w:tcPr>
            <w:tcW w:w="4901" w:type="dxa"/>
            <w:vAlign w:val="center"/>
          </w:tcPr>
          <w:p w14:paraId="0D839359" w14:textId="77777777" w:rsidR="00E8493C" w:rsidRDefault="00000000">
            <w:pPr>
              <w:spacing w:after="20"/>
            </w:pPr>
            <w:r>
              <w:rPr>
                <w:sz w:val="16"/>
              </w:rPr>
              <w:t>¿Cómo ayuda el historial?</w:t>
            </w:r>
          </w:p>
        </w:tc>
        <w:tc>
          <w:tcPr>
            <w:tcW w:w="4901" w:type="dxa"/>
            <w:vAlign w:val="center"/>
          </w:tcPr>
          <w:p w14:paraId="0BB87A41" w14:textId="77777777" w:rsidR="00E8493C" w:rsidRDefault="00000000">
            <w:pPr>
              <w:spacing w:after="20"/>
            </w:pPr>
            <w:r>
              <w:rPr>
                <w:sz w:val="16"/>
              </w:rPr>
              <w:t>Permite filtrar eventos y analizar recurrencias y secuencias.</w:t>
            </w:r>
          </w:p>
        </w:tc>
      </w:tr>
      <w:tr w:rsidR="00E8493C" w14:paraId="13D5B131" w14:textId="77777777">
        <w:trPr>
          <w:jc w:val="center"/>
        </w:trPr>
        <w:tc>
          <w:tcPr>
            <w:tcW w:w="4901" w:type="dxa"/>
            <w:shd w:val="clear" w:color="auto" w:fill="F5F6F7"/>
            <w:vAlign w:val="center"/>
          </w:tcPr>
          <w:p w14:paraId="310710A0" w14:textId="77777777" w:rsidR="00E8493C" w:rsidRDefault="00000000">
            <w:pPr>
              <w:spacing w:after="20"/>
            </w:pPr>
            <w:r>
              <w:rPr>
                <w:sz w:val="16"/>
              </w:rPr>
              <w:t>¿Qué se hace ante una supervisión?</w:t>
            </w:r>
          </w:p>
        </w:tc>
        <w:tc>
          <w:tcPr>
            <w:tcW w:w="4901" w:type="dxa"/>
            <w:shd w:val="clear" w:color="auto" w:fill="F5F6F7"/>
            <w:vAlign w:val="center"/>
          </w:tcPr>
          <w:p w14:paraId="7715A130" w14:textId="77777777" w:rsidR="00E8493C" w:rsidRDefault="00000000">
            <w:pPr>
              <w:spacing w:after="20"/>
            </w:pPr>
            <w:r>
              <w:rPr>
                <w:sz w:val="16"/>
              </w:rPr>
              <w:t>Identificar el equipo, coordinar con el área responsable y confirmar el retorno a condición normal.</w:t>
            </w:r>
          </w:p>
        </w:tc>
      </w:tr>
    </w:tbl>
    <w:p w14:paraId="07FB56EE" w14:textId="77777777" w:rsidR="00E8493C" w:rsidRDefault="00E8493C"/>
    <w:p w14:paraId="5042AFCB" w14:textId="77777777" w:rsidR="00E8493C" w:rsidRDefault="00000000">
      <w:r>
        <w:br w:type="page"/>
      </w:r>
    </w:p>
    <w:p w14:paraId="295ED597" w14:textId="77777777" w:rsidR="00E8493C" w:rsidRDefault="00000000">
      <w:pPr>
        <w:pStyle w:val="Ttulo1"/>
      </w:pPr>
      <w:r>
        <w:lastRenderedPageBreak/>
        <w:t>MÓDULO 4. CERBERUS PRO MODULAR: PRUEBAS Y MANTENIMIENTO</w:t>
      </w:r>
    </w:p>
    <w:p w14:paraId="3634C957" w14:textId="304D9C60" w:rsidR="00E8493C" w:rsidRDefault="00000000">
      <w:proofErr w:type="spellStart"/>
      <w:r>
        <w:rPr>
          <w:b/>
          <w:color w:val="5B6570"/>
        </w:rPr>
        <w:t>Duración</w:t>
      </w:r>
      <w:proofErr w:type="spellEnd"/>
      <w:r>
        <w:rPr>
          <w:b/>
          <w:color w:val="5B6570"/>
        </w:rPr>
        <w:t xml:space="preserve">: </w:t>
      </w:r>
      <w:r w:rsidR="006C1BA6">
        <w:rPr>
          <w:b/>
          <w:color w:val="5B6570"/>
        </w:rPr>
        <w:t>1</w:t>
      </w:r>
      <w:r>
        <w:rPr>
          <w:b/>
          <w:color w:val="5B6570"/>
        </w:rPr>
        <w:t xml:space="preserve"> hora | </w:t>
      </w:r>
      <w:proofErr w:type="spellStart"/>
      <w:r>
        <w:rPr>
          <w:b/>
          <w:color w:val="5B6570"/>
        </w:rPr>
        <w:t>Modalidad</w:t>
      </w:r>
      <w:proofErr w:type="spellEnd"/>
      <w:r>
        <w:rPr>
          <w:b/>
          <w:color w:val="5B6570"/>
        </w:rPr>
        <w:t xml:space="preserve">: teoría </w:t>
      </w:r>
    </w:p>
    <w:p w14:paraId="221CCD06" w14:textId="77777777" w:rsidR="00E8493C" w:rsidRDefault="00000000">
      <w:r>
        <w:t>Este módulo enseña a preparar y ejecutar pruebas funcionales en un entorno controlado, revisar la alimentación y el cableado, y documentar resultados. La prueba debe demostrar el funcionamiento del punto y de las funciones asociadas sin generar riesgos para el edificio.</w:t>
      </w:r>
    </w:p>
    <w:p w14:paraId="45F21E6B" w14:textId="77777777" w:rsidR="00E8493C" w:rsidRDefault="00000000">
      <w:pPr>
        <w:pStyle w:val="Ttulo2"/>
      </w:pPr>
      <w:r>
        <w:t>Resultados de aprendizaje</w:t>
      </w:r>
    </w:p>
    <w:p w14:paraId="7485D465" w14:textId="77777777" w:rsidR="00E8493C" w:rsidRDefault="00000000">
      <w:pPr>
        <w:pStyle w:val="Listaconvietas"/>
        <w:spacing w:after="40"/>
      </w:pPr>
      <w:r>
        <w:t>Preparar un plan de prueba y coordinar las afectaciones.</w:t>
      </w:r>
    </w:p>
    <w:p w14:paraId="4D322B9D" w14:textId="77777777" w:rsidR="00E8493C" w:rsidRDefault="00000000">
      <w:pPr>
        <w:pStyle w:val="Listaconvietas"/>
        <w:spacing w:after="40"/>
      </w:pPr>
      <w:r>
        <w:t>Probar detectores, estaciones manuales, sirenas y módulos con métodos aprobados.</w:t>
      </w:r>
    </w:p>
    <w:p w14:paraId="18C008DE" w14:textId="77777777" w:rsidR="00E8493C" w:rsidRDefault="00000000">
      <w:pPr>
        <w:pStyle w:val="Listaconvietas"/>
        <w:spacing w:after="40"/>
      </w:pPr>
      <w:r>
        <w:t>Revisar la fuente y las baterías conforme al manual.</w:t>
      </w:r>
    </w:p>
    <w:p w14:paraId="1A20F688" w14:textId="77777777" w:rsidR="00E8493C" w:rsidRDefault="00000000">
      <w:pPr>
        <w:pStyle w:val="Listaconvietas"/>
        <w:spacing w:after="40"/>
      </w:pPr>
      <w:r>
        <w:t>Identificar condiciones visibles de cableado y dispositivos.</w:t>
      </w:r>
    </w:p>
    <w:p w14:paraId="7D9E76A0" w14:textId="77777777" w:rsidR="00E8493C" w:rsidRDefault="00000000">
      <w:pPr>
        <w:pStyle w:val="Listaconvietas"/>
        <w:spacing w:after="40"/>
      </w:pPr>
      <w:r>
        <w:t>Elaborar un informe y restituir el sistema a servicio.</w:t>
      </w:r>
    </w:p>
    <w:p w14:paraId="4339D34F" w14:textId="77777777" w:rsidR="00E8493C" w:rsidRDefault="00000000">
      <w:pPr>
        <w:pStyle w:val="Ttulo2"/>
      </w:pPr>
      <w:r>
        <w:t>4.1 Planificación previa</w:t>
      </w:r>
    </w:p>
    <w:p w14:paraId="1C6C48DB" w14:textId="77777777" w:rsidR="00E8493C" w:rsidRDefault="00000000">
      <w:r>
        <w:t>Una prueba planificada evita falsas respuestas, interrupciones no coordinadas y descargas accidentales. Antes de empezar se debe definir el alcance, los puntos, el método, los responsables, la duración y la forma de comunicación.</w:t>
      </w:r>
    </w:p>
    <w:tbl>
      <w:tblPr>
        <w:tblStyle w:val="Tablaconcuadrcula"/>
        <w:tblW w:w="0" w:type="auto"/>
        <w:jc w:val="center"/>
        <w:tblLook w:val="04A0" w:firstRow="1" w:lastRow="0" w:firstColumn="1" w:lastColumn="0" w:noHBand="0" w:noVBand="1"/>
      </w:tblPr>
      <w:tblGrid>
        <w:gridCol w:w="4896"/>
        <w:gridCol w:w="4896"/>
      </w:tblGrid>
      <w:tr w:rsidR="00E8493C" w14:paraId="20FF598E" w14:textId="77777777">
        <w:trPr>
          <w:jc w:val="center"/>
        </w:trPr>
        <w:tc>
          <w:tcPr>
            <w:tcW w:w="4901" w:type="dxa"/>
            <w:shd w:val="clear" w:color="auto" w:fill="202A35"/>
            <w:vAlign w:val="center"/>
          </w:tcPr>
          <w:p w14:paraId="0133B428" w14:textId="77777777" w:rsidR="00E8493C" w:rsidRDefault="00000000">
            <w:pPr>
              <w:spacing w:after="20"/>
            </w:pPr>
            <w:r>
              <w:rPr>
                <w:b/>
                <w:color w:val="FFFFFF"/>
                <w:sz w:val="17"/>
              </w:rPr>
              <w:t>Dato de planificación</w:t>
            </w:r>
          </w:p>
        </w:tc>
        <w:tc>
          <w:tcPr>
            <w:tcW w:w="4901" w:type="dxa"/>
            <w:shd w:val="clear" w:color="auto" w:fill="202A35"/>
            <w:vAlign w:val="center"/>
          </w:tcPr>
          <w:p w14:paraId="379317A8" w14:textId="77777777" w:rsidR="00E8493C" w:rsidRDefault="00000000">
            <w:pPr>
              <w:spacing w:after="20"/>
            </w:pPr>
            <w:r>
              <w:rPr>
                <w:b/>
                <w:color w:val="FFFFFF"/>
                <w:sz w:val="17"/>
              </w:rPr>
              <w:t>Contenido mínimo</w:t>
            </w:r>
          </w:p>
        </w:tc>
      </w:tr>
      <w:tr w:rsidR="00E8493C" w14:paraId="186BDFCC" w14:textId="77777777">
        <w:trPr>
          <w:jc w:val="center"/>
        </w:trPr>
        <w:tc>
          <w:tcPr>
            <w:tcW w:w="4901" w:type="dxa"/>
            <w:shd w:val="clear" w:color="auto" w:fill="F5F6F7"/>
            <w:vAlign w:val="center"/>
          </w:tcPr>
          <w:p w14:paraId="7F1B7380" w14:textId="77777777" w:rsidR="00E8493C" w:rsidRDefault="00000000">
            <w:pPr>
              <w:spacing w:after="20"/>
            </w:pPr>
            <w:r>
              <w:rPr>
                <w:sz w:val="16"/>
              </w:rPr>
              <w:t>Autorización</w:t>
            </w:r>
          </w:p>
        </w:tc>
        <w:tc>
          <w:tcPr>
            <w:tcW w:w="4901" w:type="dxa"/>
            <w:shd w:val="clear" w:color="auto" w:fill="F5F6F7"/>
            <w:vAlign w:val="center"/>
          </w:tcPr>
          <w:p w14:paraId="5B2AEA50" w14:textId="77777777" w:rsidR="00E8493C" w:rsidRDefault="00000000">
            <w:pPr>
              <w:spacing w:after="20"/>
            </w:pPr>
            <w:r>
              <w:rPr>
                <w:sz w:val="16"/>
              </w:rPr>
              <w:t>Nombre del responsable que autoriza la prueba y alcance aprobado.</w:t>
            </w:r>
          </w:p>
        </w:tc>
      </w:tr>
      <w:tr w:rsidR="00E8493C" w14:paraId="5B8EC2D7" w14:textId="77777777">
        <w:trPr>
          <w:jc w:val="center"/>
        </w:trPr>
        <w:tc>
          <w:tcPr>
            <w:tcW w:w="4901" w:type="dxa"/>
            <w:vAlign w:val="center"/>
          </w:tcPr>
          <w:p w14:paraId="7D755BB0" w14:textId="77777777" w:rsidR="00E8493C" w:rsidRDefault="00000000">
            <w:pPr>
              <w:spacing w:after="20"/>
            </w:pPr>
            <w:r>
              <w:rPr>
                <w:sz w:val="16"/>
              </w:rPr>
              <w:t>Notificaciones</w:t>
            </w:r>
          </w:p>
        </w:tc>
        <w:tc>
          <w:tcPr>
            <w:tcW w:w="4901" w:type="dxa"/>
            <w:vAlign w:val="center"/>
          </w:tcPr>
          <w:p w14:paraId="1A4B7330" w14:textId="77777777" w:rsidR="00E8493C" w:rsidRDefault="00000000">
            <w:pPr>
              <w:spacing w:after="20"/>
            </w:pPr>
            <w:r>
              <w:rPr>
                <w:sz w:val="16"/>
              </w:rPr>
              <w:t>Central de monitoreo, seguridad, brigada, operaciones y áreas afectadas.</w:t>
            </w:r>
          </w:p>
        </w:tc>
      </w:tr>
      <w:tr w:rsidR="00E8493C" w14:paraId="315B4538" w14:textId="77777777">
        <w:trPr>
          <w:jc w:val="center"/>
        </w:trPr>
        <w:tc>
          <w:tcPr>
            <w:tcW w:w="4901" w:type="dxa"/>
            <w:shd w:val="clear" w:color="auto" w:fill="F5F6F7"/>
            <w:vAlign w:val="center"/>
          </w:tcPr>
          <w:p w14:paraId="0ED59A1C" w14:textId="77777777" w:rsidR="00E8493C" w:rsidRDefault="00000000">
            <w:pPr>
              <w:spacing w:after="20"/>
            </w:pPr>
            <w:r>
              <w:rPr>
                <w:sz w:val="16"/>
              </w:rPr>
              <w:t>Puntos de prueba</w:t>
            </w:r>
          </w:p>
        </w:tc>
        <w:tc>
          <w:tcPr>
            <w:tcW w:w="4901" w:type="dxa"/>
            <w:shd w:val="clear" w:color="auto" w:fill="F5F6F7"/>
            <w:vAlign w:val="center"/>
          </w:tcPr>
          <w:p w14:paraId="3385DC25" w14:textId="77777777" w:rsidR="00E8493C" w:rsidRDefault="00000000">
            <w:pPr>
              <w:spacing w:after="20"/>
            </w:pPr>
            <w:r>
              <w:rPr>
                <w:sz w:val="16"/>
              </w:rPr>
              <w:t>Listado de dispositivos, direcciones, ubicaciones y funciones asociadas.</w:t>
            </w:r>
          </w:p>
        </w:tc>
      </w:tr>
      <w:tr w:rsidR="00E8493C" w14:paraId="6FCFA15C" w14:textId="77777777">
        <w:trPr>
          <w:jc w:val="center"/>
        </w:trPr>
        <w:tc>
          <w:tcPr>
            <w:tcW w:w="4901" w:type="dxa"/>
            <w:vAlign w:val="center"/>
          </w:tcPr>
          <w:p w14:paraId="157B3DA7" w14:textId="77777777" w:rsidR="00E8493C" w:rsidRDefault="00000000">
            <w:pPr>
              <w:spacing w:after="20"/>
            </w:pPr>
            <w:r>
              <w:rPr>
                <w:sz w:val="16"/>
              </w:rPr>
              <w:t>Salidas vinculadas</w:t>
            </w:r>
          </w:p>
        </w:tc>
        <w:tc>
          <w:tcPr>
            <w:tcW w:w="4901" w:type="dxa"/>
            <w:vAlign w:val="center"/>
          </w:tcPr>
          <w:p w14:paraId="33F8EE02" w14:textId="77777777" w:rsidR="00E8493C" w:rsidRDefault="00000000">
            <w:pPr>
              <w:spacing w:after="20"/>
            </w:pPr>
            <w:r>
              <w:rPr>
                <w:sz w:val="16"/>
              </w:rPr>
              <w:t>Identificación y control de salidas de extinción, ascensores, compuertas, bombas u otros sistemas.</w:t>
            </w:r>
          </w:p>
        </w:tc>
      </w:tr>
      <w:tr w:rsidR="00E8493C" w14:paraId="62295F26" w14:textId="77777777">
        <w:trPr>
          <w:jc w:val="center"/>
        </w:trPr>
        <w:tc>
          <w:tcPr>
            <w:tcW w:w="4901" w:type="dxa"/>
            <w:shd w:val="clear" w:color="auto" w:fill="F5F6F7"/>
            <w:vAlign w:val="center"/>
          </w:tcPr>
          <w:p w14:paraId="0B6E3013" w14:textId="77777777" w:rsidR="00E8493C" w:rsidRDefault="00000000">
            <w:pPr>
              <w:spacing w:after="20"/>
            </w:pPr>
            <w:r>
              <w:rPr>
                <w:sz w:val="16"/>
              </w:rPr>
              <w:t>Personal</w:t>
            </w:r>
          </w:p>
        </w:tc>
        <w:tc>
          <w:tcPr>
            <w:tcW w:w="4901" w:type="dxa"/>
            <w:shd w:val="clear" w:color="auto" w:fill="F5F6F7"/>
            <w:vAlign w:val="center"/>
          </w:tcPr>
          <w:p w14:paraId="1D3700E0" w14:textId="77777777" w:rsidR="00E8493C" w:rsidRDefault="00000000">
            <w:pPr>
              <w:spacing w:after="20"/>
            </w:pPr>
            <w:r>
              <w:rPr>
                <w:sz w:val="16"/>
              </w:rPr>
              <w:t>Técnico que ejecuta, observador, operador de panel y responsable del área.</w:t>
            </w:r>
          </w:p>
        </w:tc>
      </w:tr>
      <w:tr w:rsidR="00E8493C" w14:paraId="7C15DB07" w14:textId="77777777">
        <w:trPr>
          <w:jc w:val="center"/>
        </w:trPr>
        <w:tc>
          <w:tcPr>
            <w:tcW w:w="4901" w:type="dxa"/>
            <w:vAlign w:val="center"/>
          </w:tcPr>
          <w:p w14:paraId="68342379" w14:textId="77777777" w:rsidR="00E8493C" w:rsidRDefault="00000000">
            <w:pPr>
              <w:spacing w:after="20"/>
            </w:pPr>
            <w:r>
              <w:rPr>
                <w:sz w:val="16"/>
              </w:rPr>
              <w:t>Medidas compensatorias</w:t>
            </w:r>
          </w:p>
        </w:tc>
        <w:tc>
          <w:tcPr>
            <w:tcW w:w="4901" w:type="dxa"/>
            <w:vAlign w:val="center"/>
          </w:tcPr>
          <w:p w14:paraId="3341BDA9" w14:textId="77777777" w:rsidR="00E8493C" w:rsidRDefault="00000000">
            <w:pPr>
              <w:spacing w:after="20"/>
            </w:pPr>
            <w:r>
              <w:rPr>
                <w:sz w:val="16"/>
              </w:rPr>
              <w:t>Vigilancia, restricción de trabajos de riesgo u otras medidas definidas por el sitio.</w:t>
            </w:r>
          </w:p>
        </w:tc>
      </w:tr>
      <w:tr w:rsidR="00E8493C" w14:paraId="08871792" w14:textId="77777777">
        <w:trPr>
          <w:jc w:val="center"/>
        </w:trPr>
        <w:tc>
          <w:tcPr>
            <w:tcW w:w="4901" w:type="dxa"/>
            <w:shd w:val="clear" w:color="auto" w:fill="F5F6F7"/>
            <w:vAlign w:val="center"/>
          </w:tcPr>
          <w:p w14:paraId="6D808530" w14:textId="77777777" w:rsidR="00E8493C" w:rsidRDefault="00000000">
            <w:pPr>
              <w:spacing w:after="20"/>
            </w:pPr>
            <w:r>
              <w:rPr>
                <w:sz w:val="16"/>
              </w:rPr>
              <w:t>Cierre</w:t>
            </w:r>
          </w:p>
        </w:tc>
        <w:tc>
          <w:tcPr>
            <w:tcW w:w="4901" w:type="dxa"/>
            <w:shd w:val="clear" w:color="auto" w:fill="F5F6F7"/>
            <w:vAlign w:val="center"/>
          </w:tcPr>
          <w:p w14:paraId="76828722" w14:textId="77777777" w:rsidR="00E8493C" w:rsidRDefault="00000000">
            <w:pPr>
              <w:spacing w:after="20"/>
            </w:pPr>
            <w:r>
              <w:rPr>
                <w:sz w:val="16"/>
              </w:rPr>
              <w:t>Método de restitución, verificación de normalidad y aviso de finalización.</w:t>
            </w:r>
          </w:p>
        </w:tc>
      </w:tr>
    </w:tbl>
    <w:p w14:paraId="419FE506" w14:textId="77777777" w:rsidR="00E8493C" w:rsidRDefault="00E8493C"/>
    <w:p w14:paraId="2E21FEBB" w14:textId="77777777" w:rsidR="00E8493C" w:rsidRDefault="00000000">
      <w:pPr>
        <w:pStyle w:val="Ttulo2"/>
      </w:pPr>
      <w:r>
        <w:t>4.2 Prueba funcional de detectores</w:t>
      </w:r>
    </w:p>
    <w:p w14:paraId="693626D2" w14:textId="77777777" w:rsidR="00E8493C" w:rsidRDefault="00000000">
      <w:r>
        <w:t>La prueba funcional verifica que el dispositivo responde al estímulo previsto, comunica el evento al panel y se identifica correctamente. Debe realizarse con el equipo de prueba recomendado por el fabricante.</w:t>
      </w:r>
    </w:p>
    <w:p w14:paraId="5D7C2CCA" w14:textId="77777777" w:rsidR="00E8493C" w:rsidRDefault="00000000">
      <w:pPr>
        <w:pStyle w:val="Listaconvietas"/>
        <w:spacing w:after="40"/>
      </w:pPr>
      <w:r>
        <w:t>Detector de humo: utilizar aerosol de prueba aprobado y herramienta compatible. No usar humo de combustión, llama abierta ni productos no autorizados.</w:t>
      </w:r>
    </w:p>
    <w:p w14:paraId="7FCF2DCD" w14:textId="77777777" w:rsidR="00E8493C" w:rsidRDefault="00000000">
      <w:pPr>
        <w:pStyle w:val="Listaconvietas"/>
        <w:spacing w:after="40"/>
      </w:pPr>
      <w:r>
        <w:t>Detector térmico: aplicar un equipo de prueba de calor controlado y compatible con el modelo. No usar encendedores, sopletes ni fuentes improvisadas.</w:t>
      </w:r>
    </w:p>
    <w:p w14:paraId="4A1D0B4E" w14:textId="77777777" w:rsidR="00E8493C" w:rsidRDefault="00000000">
      <w:pPr>
        <w:pStyle w:val="Listaconvietas"/>
        <w:spacing w:after="40"/>
      </w:pPr>
      <w:r>
        <w:t>Detector multicriterio: aplicar el método indicado por el fabricante para comprobar la tecnología correspondiente.</w:t>
      </w:r>
    </w:p>
    <w:p w14:paraId="574796A9" w14:textId="77777777" w:rsidR="00E8493C" w:rsidRDefault="00000000">
      <w:pPr>
        <w:pStyle w:val="Listaconvietas"/>
        <w:spacing w:after="40"/>
      </w:pPr>
      <w:r>
        <w:t>Detector por aspiración: revisar el procedimiento de prueba de la unidad, puntos de muestreo, filtros, tuberías y niveles de alarma; no sustituirlo por una prueba convencional de detector puntual.</w:t>
      </w:r>
    </w:p>
    <w:p w14:paraId="706BBDBD" w14:textId="77777777" w:rsidR="00E8493C" w:rsidRDefault="00000000">
      <w:pPr>
        <w:pStyle w:val="Ttulo2"/>
      </w:pPr>
      <w:r>
        <w:lastRenderedPageBreak/>
        <w:t>4.3 Prueba de estaciones manuales</w:t>
      </w:r>
    </w:p>
    <w:p w14:paraId="705AEE86" w14:textId="77777777" w:rsidR="00E8493C" w:rsidRDefault="00000000">
      <w:r>
        <w:t>La estación manual se prueba conforme a su diseño y al procedimiento del fabricante. El técnico debe confirmar que la activación se recibe en el panel con la dirección y descripción correctas, y que las salidas asociadas actúan según el alcance de prueba autorizado.</w:t>
      </w:r>
    </w:p>
    <w:p w14:paraId="6B7D760D" w14:textId="77777777" w:rsidR="00E8493C" w:rsidRDefault="00000000">
      <w:pPr>
        <w:pStyle w:val="Ttulo2"/>
      </w:pPr>
      <w:r>
        <w:t>4.4 Prueba de dispositivos de notificación</w:t>
      </w:r>
    </w:p>
    <w:p w14:paraId="4726B5CD" w14:textId="77777777" w:rsidR="00E8493C" w:rsidRDefault="00000000">
      <w:r>
        <w:t>La prueba de sirenas y dispositivos audiovisuales debe comprobar la activación, la audibilidad o visibilidad y, cuando aplique, la sincronización. El nivel de sonido y la cobertura deben evaluarse con los criterios del diseño y las normas aplicables; no basta con escuchar una unidad aislada para concluir que toda el área está correctamente cubierta.</w:t>
      </w:r>
    </w:p>
    <w:p w14:paraId="331954A9" w14:textId="77777777" w:rsidR="00E8493C" w:rsidRDefault="00000000">
      <w:pPr>
        <w:pStyle w:val="Ttulo2"/>
      </w:pPr>
      <w:r>
        <w:t>4.5 Módulos de entrada/salida</w:t>
      </w:r>
    </w:p>
    <w:p w14:paraId="6DD1B367" w14:textId="77777777" w:rsidR="00E8493C" w:rsidRDefault="00000000">
      <w:r>
        <w:t>Los módulos de entrada permiten recibir estados de equipos externos; los módulos de salida permiten accionar equipos o interfaces; los módulos combinados pueden realizar ambas funciones. La prueba debe verificar el punto en el panel y la respuesta del equipo asociado, de acuerdo con la matriz causa-efecto.</w:t>
      </w:r>
    </w:p>
    <w:tbl>
      <w:tblPr>
        <w:tblStyle w:val="Tablaconcuadrcula"/>
        <w:tblW w:w="0" w:type="auto"/>
        <w:tblLook w:val="04A0" w:firstRow="1" w:lastRow="0" w:firstColumn="1" w:lastColumn="0" w:noHBand="0" w:noVBand="1"/>
      </w:tblPr>
      <w:tblGrid>
        <w:gridCol w:w="9792"/>
      </w:tblGrid>
      <w:tr w:rsidR="00E8493C" w14:paraId="450FFFE3" w14:textId="77777777">
        <w:tc>
          <w:tcPr>
            <w:tcW w:w="9802" w:type="dxa"/>
            <w:shd w:val="clear" w:color="auto" w:fill="FCEEEE"/>
          </w:tcPr>
          <w:p w14:paraId="20DC78B8" w14:textId="77777777" w:rsidR="00E8493C" w:rsidRDefault="00000000">
            <w:pPr>
              <w:spacing w:after="60"/>
            </w:pPr>
            <w:r>
              <w:rPr>
                <w:b/>
                <w:color w:val="C62828"/>
              </w:rPr>
              <w:t xml:space="preserve">CONTROL DE SALIDAS  </w:t>
            </w:r>
            <w:r>
              <w:t>No probar una salida conectada a extinción, ascensores, compuertas, bombas u otro equipo de seguridad sin autorización específica y sin controlar previamente las consecuencias de la activación.</w:t>
            </w:r>
          </w:p>
        </w:tc>
      </w:tr>
    </w:tbl>
    <w:p w14:paraId="11D88787" w14:textId="77777777" w:rsidR="00E8493C" w:rsidRDefault="00E8493C"/>
    <w:p w14:paraId="3AD3F446" w14:textId="77777777" w:rsidR="00E8493C" w:rsidRDefault="00000000">
      <w:pPr>
        <w:pStyle w:val="Ttulo2"/>
      </w:pPr>
      <w:r>
        <w:t>4.6 Fuente y baterías</w:t>
      </w:r>
    </w:p>
    <w:p w14:paraId="704EFE0A" w14:textId="77777777" w:rsidR="00E8493C" w:rsidRDefault="00000000">
      <w:r>
        <w:t>La revisión de alimentación debe seguir el manual del panel y las especificaciones de las baterías instaladas. El técnico debe comprobar el suministro de red, la indicación del cargador, el estado físico de las baterías y el comportamiento del panel ante una pérdida controlada de la alimentación principal, únicamente si el procedimiento lo permite.</w:t>
      </w:r>
    </w:p>
    <w:p w14:paraId="2174B2F5" w14:textId="77777777" w:rsidR="00E8493C" w:rsidRDefault="00000000">
      <w:pPr>
        <w:pStyle w:val="Listaconvietas"/>
        <w:spacing w:after="40"/>
      </w:pPr>
      <w:r>
        <w:t>Registrar tensión de red y de batería con instrumento adecuado y dentro de las condiciones definidas por el fabricante.</w:t>
      </w:r>
    </w:p>
    <w:p w14:paraId="15021515" w14:textId="77777777" w:rsidR="00E8493C" w:rsidRDefault="00000000">
      <w:pPr>
        <w:pStyle w:val="Listaconvietas"/>
        <w:spacing w:after="40"/>
      </w:pPr>
      <w:r>
        <w:t>Inspeccionar terminales, polaridad, fijación, corrosión, deformaciones, fugas y fecha de fabricación o instalación.</w:t>
      </w:r>
    </w:p>
    <w:p w14:paraId="0BEF8353" w14:textId="77777777" w:rsidR="00E8493C" w:rsidRDefault="00000000">
      <w:pPr>
        <w:pStyle w:val="Listaconvietas"/>
        <w:spacing w:after="40"/>
      </w:pPr>
      <w:r>
        <w:t>Verificar la transferencia a baterías mediante un procedimiento autorizado.</w:t>
      </w:r>
    </w:p>
    <w:p w14:paraId="7E8DBF92" w14:textId="77777777" w:rsidR="00E8493C" w:rsidRDefault="00000000">
      <w:pPr>
        <w:pStyle w:val="Listaconvietas"/>
        <w:spacing w:after="40"/>
      </w:pPr>
      <w:r>
        <w:t>No asumir una autonomía por el solo valor de tensión en circuito abierto; la capacidad y autonomía dependen del cálculo de carga, condición de batería, temperatura y requisitos del sistema.</w:t>
      </w:r>
    </w:p>
    <w:p w14:paraId="1EFB3BA1" w14:textId="77777777" w:rsidR="00E8493C" w:rsidRDefault="00000000">
      <w:pPr>
        <w:pStyle w:val="Listaconvietas"/>
        <w:spacing w:after="40"/>
      </w:pPr>
      <w:r>
        <w:t>El reemplazo debe considerar tipo, capacidad, tensión, compatibilidad, fecha y requisitos del fabricante.</w:t>
      </w:r>
    </w:p>
    <w:p w14:paraId="272B3F12" w14:textId="77777777" w:rsidR="00E8493C" w:rsidRDefault="00000000">
      <w:pPr>
        <w:pStyle w:val="Ttulo2"/>
      </w:pPr>
      <w:r>
        <w:t>4.7 Revisión de cableado y limpieza</w:t>
      </w:r>
    </w:p>
    <w:p w14:paraId="411F5621" w14:textId="77777777" w:rsidR="00E8493C" w:rsidRDefault="00000000">
      <w:r>
        <w:t>La inspección visual puede revelar conductores sueltos, daños mecánicos, humedad, corrosión, entradas de cable sin protección o etiquetado deficiente. Las mediciones de continuidad y aislamiento deben realizarse con el circuito en condición segura y con los equipos desconectados según el procedimiento. No aplicar megóhmetro u otra tensión de prueba sobre tarjetas o dispositivos conectados sin autorización expresa del fabricante.</w:t>
      </w:r>
    </w:p>
    <w:p w14:paraId="6A37F97E" w14:textId="77777777" w:rsidR="00E8493C" w:rsidRDefault="00000000">
      <w:pPr>
        <w:pStyle w:val="Ttulo2"/>
      </w:pPr>
      <w:r>
        <w:t>4.8 Informe de prueba</w:t>
      </w:r>
    </w:p>
    <w:tbl>
      <w:tblPr>
        <w:tblStyle w:val="Tablaconcuadrcula"/>
        <w:tblW w:w="0" w:type="auto"/>
        <w:jc w:val="center"/>
        <w:tblLook w:val="04A0" w:firstRow="1" w:lastRow="0" w:firstColumn="1" w:lastColumn="0" w:noHBand="0" w:noVBand="1"/>
      </w:tblPr>
      <w:tblGrid>
        <w:gridCol w:w="4896"/>
        <w:gridCol w:w="4896"/>
      </w:tblGrid>
      <w:tr w:rsidR="00E8493C" w14:paraId="6BB2C089" w14:textId="77777777">
        <w:trPr>
          <w:jc w:val="center"/>
        </w:trPr>
        <w:tc>
          <w:tcPr>
            <w:tcW w:w="4901" w:type="dxa"/>
            <w:shd w:val="clear" w:color="auto" w:fill="202A35"/>
            <w:vAlign w:val="center"/>
          </w:tcPr>
          <w:p w14:paraId="006B37E2" w14:textId="77777777" w:rsidR="00E8493C" w:rsidRDefault="00000000">
            <w:pPr>
              <w:spacing w:after="20"/>
            </w:pPr>
            <w:r>
              <w:rPr>
                <w:b/>
                <w:color w:val="FFFFFF"/>
                <w:sz w:val="17"/>
              </w:rPr>
              <w:t>Campo</w:t>
            </w:r>
          </w:p>
        </w:tc>
        <w:tc>
          <w:tcPr>
            <w:tcW w:w="4901" w:type="dxa"/>
            <w:shd w:val="clear" w:color="auto" w:fill="202A35"/>
            <w:vAlign w:val="center"/>
          </w:tcPr>
          <w:p w14:paraId="2C4B9C2A" w14:textId="77777777" w:rsidR="00E8493C" w:rsidRDefault="00000000">
            <w:pPr>
              <w:spacing w:after="20"/>
            </w:pPr>
            <w:r>
              <w:rPr>
                <w:b/>
                <w:color w:val="FFFFFF"/>
                <w:sz w:val="17"/>
              </w:rPr>
              <w:t>Registro recomendado</w:t>
            </w:r>
          </w:p>
        </w:tc>
      </w:tr>
      <w:tr w:rsidR="00E8493C" w14:paraId="6DFD6A4C" w14:textId="77777777">
        <w:trPr>
          <w:jc w:val="center"/>
        </w:trPr>
        <w:tc>
          <w:tcPr>
            <w:tcW w:w="4901" w:type="dxa"/>
            <w:shd w:val="clear" w:color="auto" w:fill="F5F6F7"/>
            <w:vAlign w:val="center"/>
          </w:tcPr>
          <w:p w14:paraId="439145D6" w14:textId="77777777" w:rsidR="00E8493C" w:rsidRDefault="00000000">
            <w:pPr>
              <w:spacing w:after="20"/>
            </w:pPr>
            <w:r>
              <w:rPr>
                <w:sz w:val="16"/>
              </w:rPr>
              <w:t>Identificación</w:t>
            </w:r>
          </w:p>
        </w:tc>
        <w:tc>
          <w:tcPr>
            <w:tcW w:w="4901" w:type="dxa"/>
            <w:shd w:val="clear" w:color="auto" w:fill="F5F6F7"/>
            <w:vAlign w:val="center"/>
          </w:tcPr>
          <w:p w14:paraId="373100EE" w14:textId="77777777" w:rsidR="00E8493C" w:rsidRDefault="00000000">
            <w:pPr>
              <w:spacing w:after="20"/>
            </w:pPr>
            <w:r>
              <w:rPr>
                <w:sz w:val="16"/>
              </w:rPr>
              <w:t>Proyecto, edificio, panel, modelo, número de serie y ubicación.</w:t>
            </w:r>
          </w:p>
        </w:tc>
      </w:tr>
      <w:tr w:rsidR="00E8493C" w14:paraId="3A86229E" w14:textId="77777777">
        <w:trPr>
          <w:jc w:val="center"/>
        </w:trPr>
        <w:tc>
          <w:tcPr>
            <w:tcW w:w="4901" w:type="dxa"/>
            <w:vAlign w:val="center"/>
          </w:tcPr>
          <w:p w14:paraId="2DE3DC86" w14:textId="77777777" w:rsidR="00E8493C" w:rsidRDefault="00000000">
            <w:pPr>
              <w:spacing w:after="20"/>
            </w:pPr>
            <w:r>
              <w:rPr>
                <w:sz w:val="16"/>
              </w:rPr>
              <w:t>Control</w:t>
            </w:r>
          </w:p>
        </w:tc>
        <w:tc>
          <w:tcPr>
            <w:tcW w:w="4901" w:type="dxa"/>
            <w:vAlign w:val="center"/>
          </w:tcPr>
          <w:p w14:paraId="198FBE59" w14:textId="77777777" w:rsidR="00E8493C" w:rsidRDefault="00000000">
            <w:pPr>
              <w:spacing w:after="20"/>
            </w:pPr>
            <w:r>
              <w:rPr>
                <w:sz w:val="16"/>
              </w:rPr>
              <w:t>Fecha, hora, responsable, permiso y alcance.</w:t>
            </w:r>
          </w:p>
        </w:tc>
      </w:tr>
      <w:tr w:rsidR="00E8493C" w14:paraId="2E94E58A" w14:textId="77777777">
        <w:trPr>
          <w:jc w:val="center"/>
        </w:trPr>
        <w:tc>
          <w:tcPr>
            <w:tcW w:w="4901" w:type="dxa"/>
            <w:shd w:val="clear" w:color="auto" w:fill="F5F6F7"/>
            <w:vAlign w:val="center"/>
          </w:tcPr>
          <w:p w14:paraId="46EAC969" w14:textId="77777777" w:rsidR="00E8493C" w:rsidRDefault="00000000">
            <w:pPr>
              <w:spacing w:after="20"/>
            </w:pPr>
            <w:r>
              <w:rPr>
                <w:sz w:val="16"/>
              </w:rPr>
              <w:t>Punto probado</w:t>
            </w:r>
          </w:p>
        </w:tc>
        <w:tc>
          <w:tcPr>
            <w:tcW w:w="4901" w:type="dxa"/>
            <w:shd w:val="clear" w:color="auto" w:fill="F5F6F7"/>
            <w:vAlign w:val="center"/>
          </w:tcPr>
          <w:p w14:paraId="383D9BF5" w14:textId="77777777" w:rsidR="00E8493C" w:rsidRDefault="00000000">
            <w:pPr>
              <w:spacing w:after="20"/>
            </w:pPr>
            <w:r>
              <w:rPr>
                <w:sz w:val="16"/>
              </w:rPr>
              <w:t>Dirección, tipo, ubicación y descripción.</w:t>
            </w:r>
          </w:p>
        </w:tc>
      </w:tr>
      <w:tr w:rsidR="00E8493C" w14:paraId="27A62A3B" w14:textId="77777777">
        <w:trPr>
          <w:jc w:val="center"/>
        </w:trPr>
        <w:tc>
          <w:tcPr>
            <w:tcW w:w="4901" w:type="dxa"/>
            <w:vAlign w:val="center"/>
          </w:tcPr>
          <w:p w14:paraId="2136A950" w14:textId="77777777" w:rsidR="00E8493C" w:rsidRDefault="00000000">
            <w:pPr>
              <w:spacing w:after="20"/>
            </w:pPr>
            <w:r>
              <w:rPr>
                <w:sz w:val="16"/>
              </w:rPr>
              <w:t>Método</w:t>
            </w:r>
          </w:p>
        </w:tc>
        <w:tc>
          <w:tcPr>
            <w:tcW w:w="4901" w:type="dxa"/>
            <w:vAlign w:val="center"/>
          </w:tcPr>
          <w:p w14:paraId="490A3528" w14:textId="77777777" w:rsidR="00E8493C" w:rsidRDefault="00000000">
            <w:pPr>
              <w:spacing w:after="20"/>
            </w:pPr>
            <w:r>
              <w:rPr>
                <w:sz w:val="16"/>
              </w:rPr>
              <w:t>Herramienta y método utilizado.</w:t>
            </w:r>
          </w:p>
        </w:tc>
      </w:tr>
      <w:tr w:rsidR="00E8493C" w14:paraId="239D7015" w14:textId="77777777">
        <w:trPr>
          <w:jc w:val="center"/>
        </w:trPr>
        <w:tc>
          <w:tcPr>
            <w:tcW w:w="4901" w:type="dxa"/>
            <w:shd w:val="clear" w:color="auto" w:fill="F5F6F7"/>
            <w:vAlign w:val="center"/>
          </w:tcPr>
          <w:p w14:paraId="2CAEE616" w14:textId="77777777" w:rsidR="00E8493C" w:rsidRDefault="00000000">
            <w:pPr>
              <w:spacing w:after="20"/>
            </w:pPr>
            <w:r>
              <w:rPr>
                <w:sz w:val="16"/>
              </w:rPr>
              <w:t>Resultado</w:t>
            </w:r>
          </w:p>
        </w:tc>
        <w:tc>
          <w:tcPr>
            <w:tcW w:w="4901" w:type="dxa"/>
            <w:shd w:val="clear" w:color="auto" w:fill="F5F6F7"/>
            <w:vAlign w:val="center"/>
          </w:tcPr>
          <w:p w14:paraId="4CBDACDD" w14:textId="77777777" w:rsidR="00E8493C" w:rsidRDefault="00000000">
            <w:pPr>
              <w:spacing w:after="20"/>
            </w:pPr>
            <w:r>
              <w:rPr>
                <w:sz w:val="16"/>
              </w:rPr>
              <w:t>Conforme / no conforme / no probado, con observación.</w:t>
            </w:r>
          </w:p>
        </w:tc>
      </w:tr>
      <w:tr w:rsidR="00E8493C" w14:paraId="0F409547" w14:textId="77777777">
        <w:trPr>
          <w:jc w:val="center"/>
        </w:trPr>
        <w:tc>
          <w:tcPr>
            <w:tcW w:w="4901" w:type="dxa"/>
            <w:vAlign w:val="center"/>
          </w:tcPr>
          <w:p w14:paraId="69E18847" w14:textId="77777777" w:rsidR="00E8493C" w:rsidRDefault="00000000">
            <w:pPr>
              <w:spacing w:after="20"/>
            </w:pPr>
            <w:r>
              <w:rPr>
                <w:sz w:val="16"/>
              </w:rPr>
              <w:t>Respuesta del panel</w:t>
            </w:r>
          </w:p>
        </w:tc>
        <w:tc>
          <w:tcPr>
            <w:tcW w:w="4901" w:type="dxa"/>
            <w:vAlign w:val="center"/>
          </w:tcPr>
          <w:p w14:paraId="0C3603E8" w14:textId="77777777" w:rsidR="00E8493C" w:rsidRDefault="00000000">
            <w:pPr>
              <w:spacing w:after="20"/>
            </w:pPr>
            <w:r>
              <w:rPr>
                <w:sz w:val="16"/>
              </w:rPr>
              <w:t>Mensaje, dirección, hora y salidas verificadas.</w:t>
            </w:r>
          </w:p>
        </w:tc>
      </w:tr>
      <w:tr w:rsidR="00E8493C" w14:paraId="72CCD707" w14:textId="77777777">
        <w:trPr>
          <w:jc w:val="center"/>
        </w:trPr>
        <w:tc>
          <w:tcPr>
            <w:tcW w:w="4901" w:type="dxa"/>
            <w:shd w:val="clear" w:color="auto" w:fill="F5F6F7"/>
            <w:vAlign w:val="center"/>
          </w:tcPr>
          <w:p w14:paraId="3BAB8EE6" w14:textId="77777777" w:rsidR="00E8493C" w:rsidRDefault="00000000">
            <w:pPr>
              <w:spacing w:after="20"/>
            </w:pPr>
            <w:r>
              <w:rPr>
                <w:sz w:val="16"/>
              </w:rPr>
              <w:t>Hallazgo</w:t>
            </w:r>
          </w:p>
        </w:tc>
        <w:tc>
          <w:tcPr>
            <w:tcW w:w="4901" w:type="dxa"/>
            <w:shd w:val="clear" w:color="auto" w:fill="F5F6F7"/>
            <w:vAlign w:val="center"/>
          </w:tcPr>
          <w:p w14:paraId="3F95D9AF" w14:textId="77777777" w:rsidR="00E8493C" w:rsidRDefault="00000000">
            <w:pPr>
              <w:spacing w:after="20"/>
            </w:pPr>
            <w:r>
              <w:rPr>
                <w:sz w:val="16"/>
              </w:rPr>
              <w:t>Falla detectada, impacto y evidencia.</w:t>
            </w:r>
          </w:p>
        </w:tc>
      </w:tr>
      <w:tr w:rsidR="00E8493C" w14:paraId="33FBA65F" w14:textId="77777777">
        <w:trPr>
          <w:jc w:val="center"/>
        </w:trPr>
        <w:tc>
          <w:tcPr>
            <w:tcW w:w="4901" w:type="dxa"/>
            <w:vAlign w:val="center"/>
          </w:tcPr>
          <w:p w14:paraId="37621A2F" w14:textId="77777777" w:rsidR="00E8493C" w:rsidRDefault="00000000">
            <w:pPr>
              <w:spacing w:after="20"/>
            </w:pPr>
            <w:r>
              <w:rPr>
                <w:sz w:val="16"/>
              </w:rPr>
              <w:t>Acción</w:t>
            </w:r>
          </w:p>
        </w:tc>
        <w:tc>
          <w:tcPr>
            <w:tcW w:w="4901" w:type="dxa"/>
            <w:vAlign w:val="center"/>
          </w:tcPr>
          <w:p w14:paraId="4993539E" w14:textId="77777777" w:rsidR="00E8493C" w:rsidRDefault="00000000">
            <w:pPr>
              <w:spacing w:after="20"/>
            </w:pPr>
            <w:r>
              <w:rPr>
                <w:sz w:val="16"/>
              </w:rPr>
              <w:t>Corrección, responsable y fecha de cierre.</w:t>
            </w:r>
          </w:p>
        </w:tc>
      </w:tr>
      <w:tr w:rsidR="00E8493C" w14:paraId="18316581" w14:textId="77777777">
        <w:trPr>
          <w:jc w:val="center"/>
        </w:trPr>
        <w:tc>
          <w:tcPr>
            <w:tcW w:w="4901" w:type="dxa"/>
            <w:shd w:val="clear" w:color="auto" w:fill="F5F6F7"/>
            <w:vAlign w:val="center"/>
          </w:tcPr>
          <w:p w14:paraId="582A5969" w14:textId="77777777" w:rsidR="00E8493C" w:rsidRDefault="00000000">
            <w:pPr>
              <w:spacing w:after="20"/>
            </w:pPr>
            <w:r>
              <w:rPr>
                <w:sz w:val="16"/>
              </w:rPr>
              <w:lastRenderedPageBreak/>
              <w:t>Restitución</w:t>
            </w:r>
          </w:p>
        </w:tc>
        <w:tc>
          <w:tcPr>
            <w:tcW w:w="4901" w:type="dxa"/>
            <w:shd w:val="clear" w:color="auto" w:fill="F5F6F7"/>
            <w:vAlign w:val="center"/>
          </w:tcPr>
          <w:p w14:paraId="6BB4F53F" w14:textId="77777777" w:rsidR="00E8493C" w:rsidRDefault="00000000">
            <w:pPr>
              <w:spacing w:after="20"/>
            </w:pPr>
            <w:r>
              <w:rPr>
                <w:sz w:val="16"/>
              </w:rPr>
              <w:t>Puntos rehabilitados, salidas restablecidas, panel normal y notificación de cierre.</w:t>
            </w:r>
          </w:p>
        </w:tc>
      </w:tr>
    </w:tbl>
    <w:p w14:paraId="3A0FC3D4" w14:textId="77777777" w:rsidR="00E8493C" w:rsidRDefault="00E8493C"/>
    <w:p w14:paraId="09D87E2D" w14:textId="77777777" w:rsidR="00E8493C" w:rsidRDefault="00000000">
      <w:pPr>
        <w:pStyle w:val="Ttulo2"/>
      </w:pPr>
      <w:r>
        <w:t>4.9 Restitución del sistema</w:t>
      </w:r>
    </w:p>
    <w:p w14:paraId="516D35E0" w14:textId="77777777" w:rsidR="00E8493C" w:rsidRDefault="00000000">
      <w:pPr>
        <w:pStyle w:val="Listaconnmeros"/>
        <w:spacing w:after="40"/>
      </w:pPr>
      <w:r>
        <w:t>Retirar los equipos de prueba y confirmar que cada dispositivo está en condición normal.</w:t>
      </w:r>
    </w:p>
    <w:p w14:paraId="65B8AEAF" w14:textId="77777777" w:rsidR="00E8493C" w:rsidRDefault="00000000">
      <w:pPr>
        <w:pStyle w:val="Listaconnmeros"/>
        <w:spacing w:after="40"/>
      </w:pPr>
      <w:r>
        <w:t>Rehabilitar todos los puntos que fueron deshabilitados durante la prueba.</w:t>
      </w:r>
    </w:p>
    <w:p w14:paraId="79126762" w14:textId="77777777" w:rsidR="00E8493C" w:rsidRDefault="00000000">
      <w:pPr>
        <w:pStyle w:val="Listaconnmeros"/>
        <w:spacing w:after="40"/>
      </w:pPr>
      <w:r>
        <w:t>Reponer el panel cuando corresponda y verificar que no queden alarmas o problemas activos no explicados.</w:t>
      </w:r>
    </w:p>
    <w:p w14:paraId="52150573" w14:textId="77777777" w:rsidR="00E8493C" w:rsidRDefault="00000000">
      <w:pPr>
        <w:pStyle w:val="Listaconnmeros"/>
        <w:spacing w:after="40"/>
      </w:pPr>
      <w:r>
        <w:t>Confirmar el estado de las salidas y equipos asociados.</w:t>
      </w:r>
    </w:p>
    <w:p w14:paraId="0B7EE785" w14:textId="77777777" w:rsidR="00E8493C" w:rsidRDefault="00000000">
      <w:pPr>
        <w:pStyle w:val="Listaconnmeros"/>
        <w:spacing w:after="40"/>
      </w:pPr>
      <w:r>
        <w:t>Informar a la central y al responsable que la prueba terminó y que el sistema fue restituido.</w:t>
      </w:r>
    </w:p>
    <w:p w14:paraId="1E848B85" w14:textId="77777777" w:rsidR="00E8493C" w:rsidRDefault="00000000">
      <w:pPr>
        <w:pStyle w:val="Listaconnmeros"/>
        <w:spacing w:after="40"/>
      </w:pPr>
      <w:r>
        <w:t>Entregar el informe y dejar evidencia de cualquier pendiente.</w:t>
      </w:r>
    </w:p>
    <w:p w14:paraId="5DE93B9D" w14:textId="77777777" w:rsidR="00E8493C" w:rsidRDefault="00000000">
      <w:pPr>
        <w:pStyle w:val="Ttulo2"/>
      </w:pPr>
      <w:r>
        <w:t>Práctica guiada</w:t>
      </w:r>
    </w:p>
    <w:p w14:paraId="57A0EF1E" w14:textId="77777777" w:rsidR="00E8493C" w:rsidRDefault="00000000">
      <w:pPr>
        <w:pStyle w:val="Listaconnmeros"/>
        <w:spacing w:after="40"/>
      </w:pPr>
      <w:r>
        <w:t>Completar una charla de seguridad y revisar el permiso de prueba.</w:t>
      </w:r>
    </w:p>
    <w:p w14:paraId="5402401E" w14:textId="77777777" w:rsidR="00E8493C" w:rsidRDefault="00000000">
      <w:pPr>
        <w:pStyle w:val="Listaconnmeros"/>
        <w:spacing w:after="40"/>
      </w:pPr>
      <w:r>
        <w:t>Probar los dispositivos disponibles en el lazo didáctico con el método correcto.</w:t>
      </w:r>
    </w:p>
    <w:p w14:paraId="7562A027" w14:textId="77777777" w:rsidR="00E8493C" w:rsidRDefault="00000000">
      <w:pPr>
        <w:pStyle w:val="Listaconnmeros"/>
        <w:spacing w:after="40"/>
      </w:pPr>
      <w:r>
        <w:t>Registrar dirección, ubicación, método, respuesta del panel y resultado.</w:t>
      </w:r>
    </w:p>
    <w:p w14:paraId="63A6EF87" w14:textId="77777777" w:rsidR="00E8493C" w:rsidRDefault="00000000">
      <w:pPr>
        <w:pStyle w:val="Listaconnmeros"/>
        <w:spacing w:after="40"/>
      </w:pPr>
      <w:r>
        <w:t>Medir los parámetros de alimentación permitidos por el instructor y compararlos con el manual.</w:t>
      </w:r>
    </w:p>
    <w:p w14:paraId="163FF586" w14:textId="77777777" w:rsidR="00E8493C" w:rsidRDefault="00000000">
      <w:pPr>
        <w:pStyle w:val="Listaconnmeros"/>
        <w:spacing w:after="40"/>
      </w:pPr>
      <w:r>
        <w:t>Simular una pérdida de red en el banco de práctica y observar la indicación correspondiente.</w:t>
      </w:r>
    </w:p>
    <w:p w14:paraId="2EBAC33D" w14:textId="77777777" w:rsidR="00E8493C" w:rsidRDefault="00000000">
      <w:pPr>
        <w:pStyle w:val="Listaconnmeros"/>
        <w:spacing w:after="40"/>
      </w:pPr>
      <w:r>
        <w:t>Restituir el banco y completar el informe.</w:t>
      </w:r>
    </w:p>
    <w:p w14:paraId="4DE0BF6B"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5B1F2A34" w14:textId="77777777">
        <w:trPr>
          <w:jc w:val="center"/>
        </w:trPr>
        <w:tc>
          <w:tcPr>
            <w:tcW w:w="4901" w:type="dxa"/>
            <w:shd w:val="clear" w:color="auto" w:fill="202A35"/>
            <w:vAlign w:val="center"/>
          </w:tcPr>
          <w:p w14:paraId="421C57EB" w14:textId="77777777" w:rsidR="00E8493C" w:rsidRDefault="00000000">
            <w:pPr>
              <w:spacing w:after="20"/>
            </w:pPr>
            <w:r>
              <w:rPr>
                <w:b/>
                <w:color w:val="FFFFFF"/>
                <w:sz w:val="17"/>
              </w:rPr>
              <w:t>Pregunta</w:t>
            </w:r>
          </w:p>
        </w:tc>
        <w:tc>
          <w:tcPr>
            <w:tcW w:w="4901" w:type="dxa"/>
            <w:shd w:val="clear" w:color="auto" w:fill="202A35"/>
            <w:vAlign w:val="center"/>
          </w:tcPr>
          <w:p w14:paraId="5465A95D" w14:textId="77777777" w:rsidR="00E8493C" w:rsidRDefault="00000000">
            <w:pPr>
              <w:spacing w:after="20"/>
            </w:pPr>
            <w:r>
              <w:rPr>
                <w:b/>
                <w:color w:val="FFFFFF"/>
                <w:sz w:val="17"/>
              </w:rPr>
              <w:t>Respuesta esperada</w:t>
            </w:r>
          </w:p>
        </w:tc>
      </w:tr>
      <w:tr w:rsidR="00E8493C" w14:paraId="257FA8C4" w14:textId="77777777">
        <w:trPr>
          <w:jc w:val="center"/>
        </w:trPr>
        <w:tc>
          <w:tcPr>
            <w:tcW w:w="4901" w:type="dxa"/>
            <w:shd w:val="clear" w:color="auto" w:fill="F5F6F7"/>
            <w:vAlign w:val="center"/>
          </w:tcPr>
          <w:p w14:paraId="55A2E96D" w14:textId="77777777" w:rsidR="00E8493C" w:rsidRDefault="00000000">
            <w:pPr>
              <w:spacing w:after="20"/>
            </w:pPr>
            <w:r>
              <w:rPr>
                <w:sz w:val="16"/>
              </w:rPr>
              <w:t>¿Qué se coordina antes de una prueba?</w:t>
            </w:r>
          </w:p>
        </w:tc>
        <w:tc>
          <w:tcPr>
            <w:tcW w:w="4901" w:type="dxa"/>
            <w:shd w:val="clear" w:color="auto" w:fill="F5F6F7"/>
            <w:vAlign w:val="center"/>
          </w:tcPr>
          <w:p w14:paraId="65E1E0F3" w14:textId="77777777" w:rsidR="00E8493C" w:rsidRDefault="00000000">
            <w:pPr>
              <w:spacing w:after="20"/>
            </w:pPr>
            <w:r>
              <w:rPr>
                <w:sz w:val="16"/>
              </w:rPr>
              <w:t>Autorización, notificaciones, alcance, salidas asociadas, responsables y medidas compensatorias.</w:t>
            </w:r>
          </w:p>
        </w:tc>
      </w:tr>
      <w:tr w:rsidR="00E8493C" w14:paraId="43184CC2" w14:textId="77777777">
        <w:trPr>
          <w:jc w:val="center"/>
        </w:trPr>
        <w:tc>
          <w:tcPr>
            <w:tcW w:w="4901" w:type="dxa"/>
            <w:vAlign w:val="center"/>
          </w:tcPr>
          <w:p w14:paraId="2D7A1C8E" w14:textId="77777777" w:rsidR="00E8493C" w:rsidRDefault="00000000">
            <w:pPr>
              <w:spacing w:after="20"/>
            </w:pPr>
            <w:r>
              <w:rPr>
                <w:sz w:val="16"/>
              </w:rPr>
              <w:t>¿Cómo se prueba un detector de humo?</w:t>
            </w:r>
          </w:p>
        </w:tc>
        <w:tc>
          <w:tcPr>
            <w:tcW w:w="4901" w:type="dxa"/>
            <w:vAlign w:val="center"/>
          </w:tcPr>
          <w:p w14:paraId="40A633A6" w14:textId="77777777" w:rsidR="00E8493C" w:rsidRDefault="00000000">
            <w:pPr>
              <w:spacing w:after="20"/>
            </w:pPr>
            <w:r>
              <w:rPr>
                <w:sz w:val="16"/>
              </w:rPr>
              <w:t>Con aerosol de prueba aprobado y herramienta compatible, según el fabricante.</w:t>
            </w:r>
          </w:p>
        </w:tc>
      </w:tr>
      <w:tr w:rsidR="00E8493C" w14:paraId="053EF8C1" w14:textId="77777777">
        <w:trPr>
          <w:jc w:val="center"/>
        </w:trPr>
        <w:tc>
          <w:tcPr>
            <w:tcW w:w="4901" w:type="dxa"/>
            <w:shd w:val="clear" w:color="auto" w:fill="F5F6F7"/>
            <w:vAlign w:val="center"/>
          </w:tcPr>
          <w:p w14:paraId="16458612" w14:textId="77777777" w:rsidR="00E8493C" w:rsidRDefault="00000000">
            <w:pPr>
              <w:spacing w:after="20"/>
            </w:pPr>
            <w:r>
              <w:rPr>
                <w:sz w:val="16"/>
              </w:rPr>
              <w:t>¿Qué verifica una prueba de baterías?</w:t>
            </w:r>
          </w:p>
        </w:tc>
        <w:tc>
          <w:tcPr>
            <w:tcW w:w="4901" w:type="dxa"/>
            <w:shd w:val="clear" w:color="auto" w:fill="F5F6F7"/>
            <w:vAlign w:val="center"/>
          </w:tcPr>
          <w:p w14:paraId="043520FB" w14:textId="77777777" w:rsidR="00E8493C" w:rsidRDefault="00000000">
            <w:pPr>
              <w:spacing w:after="20"/>
            </w:pPr>
            <w:r>
              <w:rPr>
                <w:sz w:val="16"/>
              </w:rPr>
              <w:t>Condición, conexión, carga y respuesta de respaldo conforme al procedimiento del fabricante.</w:t>
            </w:r>
          </w:p>
        </w:tc>
      </w:tr>
      <w:tr w:rsidR="00E8493C" w14:paraId="47E8CCCD" w14:textId="77777777">
        <w:trPr>
          <w:jc w:val="center"/>
        </w:trPr>
        <w:tc>
          <w:tcPr>
            <w:tcW w:w="4901" w:type="dxa"/>
            <w:vAlign w:val="center"/>
          </w:tcPr>
          <w:p w14:paraId="5BD9C719" w14:textId="77777777" w:rsidR="00E8493C" w:rsidRDefault="00000000">
            <w:pPr>
              <w:spacing w:after="20"/>
            </w:pPr>
            <w:r>
              <w:rPr>
                <w:sz w:val="16"/>
              </w:rPr>
              <w:t>¿Qué debe contener el informe?</w:t>
            </w:r>
          </w:p>
        </w:tc>
        <w:tc>
          <w:tcPr>
            <w:tcW w:w="4901" w:type="dxa"/>
            <w:vAlign w:val="center"/>
          </w:tcPr>
          <w:p w14:paraId="4CB7F2C2" w14:textId="77777777" w:rsidR="00E8493C" w:rsidRDefault="00000000">
            <w:pPr>
              <w:spacing w:after="20"/>
            </w:pPr>
            <w:r>
              <w:rPr>
                <w:sz w:val="16"/>
              </w:rPr>
              <w:t>Identificación, fecha, puntos, método, resultados, fallas, acciones y restitución.</w:t>
            </w:r>
          </w:p>
        </w:tc>
      </w:tr>
      <w:tr w:rsidR="00E8493C" w14:paraId="730FE96E" w14:textId="77777777">
        <w:trPr>
          <w:jc w:val="center"/>
        </w:trPr>
        <w:tc>
          <w:tcPr>
            <w:tcW w:w="4901" w:type="dxa"/>
            <w:shd w:val="clear" w:color="auto" w:fill="F5F6F7"/>
            <w:vAlign w:val="center"/>
          </w:tcPr>
          <w:p w14:paraId="4905A386" w14:textId="77777777" w:rsidR="00E8493C" w:rsidRDefault="00000000">
            <w:pPr>
              <w:spacing w:after="20"/>
            </w:pPr>
            <w:r>
              <w:rPr>
                <w:sz w:val="16"/>
              </w:rPr>
              <w:t>¿Qué se hace al terminar?</w:t>
            </w:r>
          </w:p>
        </w:tc>
        <w:tc>
          <w:tcPr>
            <w:tcW w:w="4901" w:type="dxa"/>
            <w:shd w:val="clear" w:color="auto" w:fill="F5F6F7"/>
            <w:vAlign w:val="center"/>
          </w:tcPr>
          <w:p w14:paraId="785F175B" w14:textId="77777777" w:rsidR="00E8493C" w:rsidRDefault="00000000">
            <w:pPr>
              <w:spacing w:after="20"/>
            </w:pPr>
            <w:r>
              <w:rPr>
                <w:sz w:val="16"/>
              </w:rPr>
              <w:t>Rehabilitar puntos, restablecer salidas, confirmar normalidad y notificar el cierre.</w:t>
            </w:r>
          </w:p>
        </w:tc>
      </w:tr>
    </w:tbl>
    <w:p w14:paraId="447B060A" w14:textId="77777777" w:rsidR="00E8493C" w:rsidRDefault="00E8493C"/>
    <w:p w14:paraId="3EA388D2" w14:textId="77777777" w:rsidR="00E8493C" w:rsidRDefault="00000000">
      <w:r>
        <w:br w:type="page"/>
      </w:r>
    </w:p>
    <w:p w14:paraId="22C4BC4E" w14:textId="77777777" w:rsidR="00E8493C" w:rsidRDefault="00000000">
      <w:pPr>
        <w:pStyle w:val="Ttulo1"/>
      </w:pPr>
      <w:r>
        <w:lastRenderedPageBreak/>
        <w:t>MÓDULO 5. MXL / MXL-IQ: ARQUITECTURA Y DISPOSITIVOS</w:t>
      </w:r>
    </w:p>
    <w:p w14:paraId="7078B1E8" w14:textId="45B13568" w:rsidR="00E8493C" w:rsidRDefault="00000000">
      <w:r>
        <w:rPr>
          <w:b/>
          <w:color w:val="5B6570"/>
        </w:rPr>
        <w:t xml:space="preserve">Duración: </w:t>
      </w:r>
      <w:r w:rsidR="006C1BA6">
        <w:rPr>
          <w:b/>
          <w:color w:val="5B6570"/>
        </w:rPr>
        <w:t>1</w:t>
      </w:r>
      <w:r>
        <w:rPr>
          <w:b/>
          <w:color w:val="5B6570"/>
        </w:rPr>
        <w:t xml:space="preserve">hora | Modalidad: teoría </w:t>
      </w:r>
    </w:p>
    <w:p w14:paraId="614E0C9D" w14:textId="77777777" w:rsidR="00E8493C" w:rsidRDefault="00000000">
      <w:r>
        <w:t>El módulo introduce la arquitectura de la familia MXL, sus elementos principales, dispositivos direccionables y comunicación entre paneles. Debido a la antigüedad de esta plataforma, se presta especial atención a la identificación de números de parte, disponibilidad de repuestos y planificación de continuidad operativa.</w:t>
      </w:r>
    </w:p>
    <w:p w14:paraId="0A46BC47" w14:textId="77777777" w:rsidR="00E8493C" w:rsidRDefault="00000000">
      <w:pPr>
        <w:pStyle w:val="Ttulo2"/>
      </w:pPr>
      <w:r>
        <w:t>Resultados de aprendizaje</w:t>
      </w:r>
    </w:p>
    <w:p w14:paraId="56B1B015" w14:textId="77777777" w:rsidR="00E8493C" w:rsidRDefault="00000000">
      <w:pPr>
        <w:pStyle w:val="Listaconvietas"/>
        <w:spacing w:after="40"/>
      </w:pPr>
      <w:r>
        <w:t>Identificar si el equipo corresponde a MXL, MXLV o MXL-IQ.</w:t>
      </w:r>
    </w:p>
    <w:p w14:paraId="79BCE99F" w14:textId="77777777" w:rsidR="00E8493C" w:rsidRDefault="00000000">
      <w:pPr>
        <w:pStyle w:val="Listaconvietas"/>
        <w:spacing w:after="40"/>
      </w:pPr>
      <w:r>
        <w:t>Reconocer la unidad de control, tarjetas, fuente y baterías.</w:t>
      </w:r>
    </w:p>
    <w:p w14:paraId="5F5B6A5A" w14:textId="77777777" w:rsidR="00E8493C" w:rsidRDefault="00000000">
      <w:pPr>
        <w:pStyle w:val="Listaconvietas"/>
        <w:spacing w:after="40"/>
      </w:pPr>
      <w:r>
        <w:t>Explicar la función general de los módulos NET-7 y NET-4 citados.</w:t>
      </w:r>
    </w:p>
    <w:p w14:paraId="510BE69F" w14:textId="77777777" w:rsidR="00E8493C" w:rsidRDefault="00000000">
      <w:pPr>
        <w:pStyle w:val="Listaconvietas"/>
        <w:spacing w:after="40"/>
      </w:pPr>
      <w:r>
        <w:t>Reconocer dispositivos compatibles mencionados en el temario.</w:t>
      </w:r>
    </w:p>
    <w:p w14:paraId="509B3921" w14:textId="77777777" w:rsidR="00E8493C" w:rsidRDefault="00000000">
      <w:pPr>
        <w:pStyle w:val="Listaconvietas"/>
        <w:spacing w:after="40"/>
      </w:pPr>
      <w:r>
        <w:t>Describir los riesgos de obsolescencia y la necesidad de planificar repuestos o migración.</w:t>
      </w:r>
    </w:p>
    <w:p w14:paraId="6DEB78E2" w14:textId="77777777" w:rsidR="00E8493C" w:rsidRDefault="00000000">
      <w:pPr>
        <w:pStyle w:val="Ttulo2"/>
      </w:pPr>
      <w:r>
        <w:t>5.1 Antecedentes de la familia MXL</w:t>
      </w:r>
    </w:p>
    <w:p w14:paraId="7D896464" w14:textId="77777777" w:rsidR="00E8493C" w:rsidRDefault="00000000">
      <w:r>
        <w:t>El MXL es una plataforma direccionable asociada originalmente a Cerberus Pyrotronics y posteriormente a Siemens. El sistema utiliza microprocesadores y permite que los paneles conectados en red mantengan funciones locales de seguridad de manera independiente, de acuerdo con la arquitectura instalada.</w:t>
      </w:r>
    </w:p>
    <w:p w14:paraId="1ADD5EEB" w14:textId="77777777" w:rsidR="00E8493C" w:rsidRDefault="00000000">
      <w:r>
        <w:t>El documento base indica que Siemens anunció el fin de producción del MXL en enero de 2013 y que dejó de fabricar repuestos desde octubre de 2018. Estos datos deben corroborarse con la comunicación oficial aplicable al país, al número de parte y al canal de soporte antes de utilizarlos como compromiso comercial o contractual.</w:t>
      </w:r>
    </w:p>
    <w:p w14:paraId="398F2A53" w14:textId="77777777" w:rsidR="00E8493C" w:rsidRDefault="00000000">
      <w:pPr>
        <w:pStyle w:val="Ttulo2"/>
      </w:pPr>
      <w:r>
        <w:t>5.2 Diferencias entre MXL, MXLV y MXL-IQ</w:t>
      </w:r>
    </w:p>
    <w:p w14:paraId="44577A88" w14:textId="77777777" w:rsidR="00E8493C" w:rsidRDefault="00000000">
      <w:r>
        <w:t>Los nombres MXL, MXLV y MXL-IQ corresponden a variantes de una misma familia tecnológica, pero no deben considerarse idénticas. La identificación debe realizarse mediante la placa del gabinete, las tarjetas instaladas, la pantalla, los números de parte y el manual aplicable. No se deben intercambiar tarjetas o dispositivos basándose únicamente en la similitud del nombre.</w:t>
      </w:r>
    </w:p>
    <w:p w14:paraId="6B049F13" w14:textId="77777777" w:rsidR="00E8493C" w:rsidRDefault="00000000">
      <w:pPr>
        <w:pStyle w:val="Ttulo2"/>
      </w:pPr>
      <w:r>
        <w:t>5.3 Componentes del panel</w:t>
      </w:r>
    </w:p>
    <w:tbl>
      <w:tblPr>
        <w:tblStyle w:val="Tablaconcuadrcula"/>
        <w:tblW w:w="0" w:type="auto"/>
        <w:jc w:val="center"/>
        <w:tblLook w:val="04A0" w:firstRow="1" w:lastRow="0" w:firstColumn="1" w:lastColumn="0" w:noHBand="0" w:noVBand="1"/>
      </w:tblPr>
      <w:tblGrid>
        <w:gridCol w:w="3264"/>
        <w:gridCol w:w="3264"/>
        <w:gridCol w:w="3264"/>
      </w:tblGrid>
      <w:tr w:rsidR="00E8493C" w14:paraId="2CC831F4" w14:textId="77777777">
        <w:trPr>
          <w:jc w:val="center"/>
        </w:trPr>
        <w:tc>
          <w:tcPr>
            <w:tcW w:w="3267" w:type="dxa"/>
            <w:shd w:val="clear" w:color="auto" w:fill="202A35"/>
            <w:vAlign w:val="center"/>
          </w:tcPr>
          <w:p w14:paraId="2B579CC8" w14:textId="77777777" w:rsidR="00E8493C" w:rsidRDefault="00000000">
            <w:pPr>
              <w:spacing w:after="20"/>
            </w:pPr>
            <w:r>
              <w:rPr>
                <w:b/>
                <w:color w:val="FFFFFF"/>
                <w:sz w:val="17"/>
              </w:rPr>
              <w:t>Componente</w:t>
            </w:r>
          </w:p>
        </w:tc>
        <w:tc>
          <w:tcPr>
            <w:tcW w:w="3267" w:type="dxa"/>
            <w:shd w:val="clear" w:color="auto" w:fill="202A35"/>
            <w:vAlign w:val="center"/>
          </w:tcPr>
          <w:p w14:paraId="5B266851" w14:textId="77777777" w:rsidR="00E8493C" w:rsidRDefault="00000000">
            <w:pPr>
              <w:spacing w:after="20"/>
            </w:pPr>
            <w:r>
              <w:rPr>
                <w:b/>
                <w:color w:val="FFFFFF"/>
                <w:sz w:val="17"/>
              </w:rPr>
              <w:t>Función general</w:t>
            </w:r>
          </w:p>
        </w:tc>
        <w:tc>
          <w:tcPr>
            <w:tcW w:w="3267" w:type="dxa"/>
            <w:shd w:val="clear" w:color="auto" w:fill="202A35"/>
            <w:vAlign w:val="center"/>
          </w:tcPr>
          <w:p w14:paraId="6B7CC616" w14:textId="77777777" w:rsidR="00E8493C" w:rsidRDefault="00000000">
            <w:pPr>
              <w:spacing w:after="20"/>
            </w:pPr>
            <w:r>
              <w:rPr>
                <w:b/>
                <w:color w:val="FFFFFF"/>
                <w:sz w:val="17"/>
              </w:rPr>
              <w:t>Información a registrar</w:t>
            </w:r>
          </w:p>
        </w:tc>
      </w:tr>
      <w:tr w:rsidR="00E8493C" w14:paraId="78A5B521" w14:textId="77777777">
        <w:trPr>
          <w:jc w:val="center"/>
        </w:trPr>
        <w:tc>
          <w:tcPr>
            <w:tcW w:w="3267" w:type="dxa"/>
            <w:shd w:val="clear" w:color="auto" w:fill="F5F6F7"/>
            <w:vAlign w:val="center"/>
          </w:tcPr>
          <w:p w14:paraId="17313024" w14:textId="77777777" w:rsidR="00E8493C" w:rsidRDefault="00000000">
            <w:pPr>
              <w:spacing w:after="20"/>
            </w:pPr>
            <w:r>
              <w:rPr>
                <w:sz w:val="16"/>
              </w:rPr>
              <w:t>Unidad de control</w:t>
            </w:r>
          </w:p>
        </w:tc>
        <w:tc>
          <w:tcPr>
            <w:tcW w:w="3267" w:type="dxa"/>
            <w:shd w:val="clear" w:color="auto" w:fill="F5F6F7"/>
            <w:vAlign w:val="center"/>
          </w:tcPr>
          <w:p w14:paraId="55108807" w14:textId="77777777" w:rsidR="00E8493C" w:rsidRDefault="00000000">
            <w:pPr>
              <w:spacing w:after="20"/>
            </w:pPr>
            <w:r>
              <w:rPr>
                <w:sz w:val="16"/>
              </w:rPr>
              <w:t>Procesa eventos y gestiona la operación del panel.</w:t>
            </w:r>
          </w:p>
        </w:tc>
        <w:tc>
          <w:tcPr>
            <w:tcW w:w="3267" w:type="dxa"/>
            <w:shd w:val="clear" w:color="auto" w:fill="F5F6F7"/>
            <w:vAlign w:val="center"/>
          </w:tcPr>
          <w:p w14:paraId="763F6229" w14:textId="77777777" w:rsidR="00E8493C" w:rsidRDefault="00000000">
            <w:pPr>
              <w:spacing w:after="20"/>
            </w:pPr>
            <w:r>
              <w:rPr>
                <w:sz w:val="16"/>
              </w:rPr>
              <w:t>Modelo, revisión y número de parte.</w:t>
            </w:r>
          </w:p>
        </w:tc>
      </w:tr>
      <w:tr w:rsidR="00E8493C" w14:paraId="1A778755" w14:textId="77777777">
        <w:trPr>
          <w:jc w:val="center"/>
        </w:trPr>
        <w:tc>
          <w:tcPr>
            <w:tcW w:w="3267" w:type="dxa"/>
            <w:vAlign w:val="center"/>
          </w:tcPr>
          <w:p w14:paraId="0822A51C" w14:textId="77777777" w:rsidR="00E8493C" w:rsidRDefault="00000000">
            <w:pPr>
              <w:spacing w:after="20"/>
            </w:pPr>
            <w:r>
              <w:rPr>
                <w:sz w:val="16"/>
              </w:rPr>
              <w:t>Tarjetas de línea/lazo</w:t>
            </w:r>
          </w:p>
        </w:tc>
        <w:tc>
          <w:tcPr>
            <w:tcW w:w="3267" w:type="dxa"/>
            <w:vAlign w:val="center"/>
          </w:tcPr>
          <w:p w14:paraId="3424C8DD" w14:textId="77777777" w:rsidR="00E8493C" w:rsidRDefault="00000000">
            <w:pPr>
              <w:spacing w:after="20"/>
            </w:pPr>
            <w:r>
              <w:rPr>
                <w:sz w:val="16"/>
              </w:rPr>
              <w:t>Gestionan la conexión con dispositivos direccionables.</w:t>
            </w:r>
          </w:p>
        </w:tc>
        <w:tc>
          <w:tcPr>
            <w:tcW w:w="3267" w:type="dxa"/>
            <w:vAlign w:val="center"/>
          </w:tcPr>
          <w:p w14:paraId="023A87C7" w14:textId="77777777" w:rsidR="00E8493C" w:rsidRDefault="00000000">
            <w:pPr>
              <w:spacing w:after="20"/>
            </w:pPr>
            <w:r>
              <w:rPr>
                <w:sz w:val="16"/>
              </w:rPr>
              <w:t>Identificación de tarjeta, número de parte y estado.</w:t>
            </w:r>
          </w:p>
        </w:tc>
      </w:tr>
      <w:tr w:rsidR="00E8493C" w14:paraId="459D7E49" w14:textId="77777777">
        <w:trPr>
          <w:jc w:val="center"/>
        </w:trPr>
        <w:tc>
          <w:tcPr>
            <w:tcW w:w="3267" w:type="dxa"/>
            <w:shd w:val="clear" w:color="auto" w:fill="F5F6F7"/>
            <w:vAlign w:val="center"/>
          </w:tcPr>
          <w:p w14:paraId="768F7788" w14:textId="77777777" w:rsidR="00E8493C" w:rsidRDefault="00000000">
            <w:pPr>
              <w:spacing w:after="20"/>
            </w:pPr>
            <w:r>
              <w:rPr>
                <w:sz w:val="16"/>
              </w:rPr>
              <w:t>Fuente de poder</w:t>
            </w:r>
          </w:p>
        </w:tc>
        <w:tc>
          <w:tcPr>
            <w:tcW w:w="3267" w:type="dxa"/>
            <w:shd w:val="clear" w:color="auto" w:fill="F5F6F7"/>
            <w:vAlign w:val="center"/>
          </w:tcPr>
          <w:p w14:paraId="78E9A153" w14:textId="77777777" w:rsidR="00E8493C" w:rsidRDefault="00000000">
            <w:pPr>
              <w:spacing w:after="20"/>
            </w:pPr>
            <w:r>
              <w:rPr>
                <w:sz w:val="16"/>
              </w:rPr>
              <w:t>Alimenta el panel y carga el sistema de baterías.</w:t>
            </w:r>
          </w:p>
        </w:tc>
        <w:tc>
          <w:tcPr>
            <w:tcW w:w="3267" w:type="dxa"/>
            <w:shd w:val="clear" w:color="auto" w:fill="F5F6F7"/>
            <w:vAlign w:val="center"/>
          </w:tcPr>
          <w:p w14:paraId="35DEF659" w14:textId="77777777" w:rsidR="00E8493C" w:rsidRDefault="00000000">
            <w:pPr>
              <w:spacing w:after="20"/>
            </w:pPr>
            <w:r>
              <w:rPr>
                <w:sz w:val="16"/>
              </w:rPr>
              <w:t>Modelo, tensiones indicadas y condiciones visibles.</w:t>
            </w:r>
          </w:p>
        </w:tc>
      </w:tr>
      <w:tr w:rsidR="00E8493C" w14:paraId="5876BA64" w14:textId="77777777">
        <w:trPr>
          <w:jc w:val="center"/>
        </w:trPr>
        <w:tc>
          <w:tcPr>
            <w:tcW w:w="3267" w:type="dxa"/>
            <w:vAlign w:val="center"/>
          </w:tcPr>
          <w:p w14:paraId="46029B13" w14:textId="77777777" w:rsidR="00E8493C" w:rsidRDefault="00000000">
            <w:pPr>
              <w:spacing w:after="20"/>
            </w:pPr>
            <w:r>
              <w:rPr>
                <w:sz w:val="16"/>
              </w:rPr>
              <w:t>Baterías</w:t>
            </w:r>
          </w:p>
        </w:tc>
        <w:tc>
          <w:tcPr>
            <w:tcW w:w="3267" w:type="dxa"/>
            <w:vAlign w:val="center"/>
          </w:tcPr>
          <w:p w14:paraId="6D03F899" w14:textId="77777777" w:rsidR="00E8493C" w:rsidRDefault="00000000">
            <w:pPr>
              <w:spacing w:after="20"/>
            </w:pPr>
            <w:r>
              <w:rPr>
                <w:sz w:val="16"/>
              </w:rPr>
              <w:t>Proporcionan respaldo de energía.</w:t>
            </w:r>
          </w:p>
        </w:tc>
        <w:tc>
          <w:tcPr>
            <w:tcW w:w="3267" w:type="dxa"/>
            <w:vAlign w:val="center"/>
          </w:tcPr>
          <w:p w14:paraId="4C64F779" w14:textId="77777777" w:rsidR="00E8493C" w:rsidRDefault="00000000">
            <w:pPr>
              <w:spacing w:after="20"/>
            </w:pPr>
            <w:r>
              <w:rPr>
                <w:sz w:val="16"/>
              </w:rPr>
              <w:t>Tipo, capacidad, fecha y estado físico.</w:t>
            </w:r>
          </w:p>
        </w:tc>
      </w:tr>
      <w:tr w:rsidR="00E8493C" w14:paraId="3A7400F5" w14:textId="77777777">
        <w:trPr>
          <w:jc w:val="center"/>
        </w:trPr>
        <w:tc>
          <w:tcPr>
            <w:tcW w:w="3267" w:type="dxa"/>
            <w:shd w:val="clear" w:color="auto" w:fill="F5F6F7"/>
            <w:vAlign w:val="center"/>
          </w:tcPr>
          <w:p w14:paraId="5DD97B92" w14:textId="77777777" w:rsidR="00E8493C" w:rsidRDefault="00000000">
            <w:pPr>
              <w:spacing w:after="20"/>
            </w:pPr>
            <w:r>
              <w:rPr>
                <w:sz w:val="16"/>
              </w:rPr>
              <w:t>Módulos de red NET</w:t>
            </w:r>
          </w:p>
        </w:tc>
        <w:tc>
          <w:tcPr>
            <w:tcW w:w="3267" w:type="dxa"/>
            <w:shd w:val="clear" w:color="auto" w:fill="F5F6F7"/>
            <w:vAlign w:val="center"/>
          </w:tcPr>
          <w:p w14:paraId="7B6689CB" w14:textId="77777777" w:rsidR="00E8493C" w:rsidRDefault="00000000">
            <w:pPr>
              <w:spacing w:after="20"/>
            </w:pPr>
            <w:r>
              <w:rPr>
                <w:sz w:val="16"/>
              </w:rPr>
              <w:t>Permiten comunicación entre paneles según la arquitectura.</w:t>
            </w:r>
          </w:p>
        </w:tc>
        <w:tc>
          <w:tcPr>
            <w:tcW w:w="3267" w:type="dxa"/>
            <w:shd w:val="clear" w:color="auto" w:fill="F5F6F7"/>
            <w:vAlign w:val="center"/>
          </w:tcPr>
          <w:p w14:paraId="27C13752" w14:textId="77777777" w:rsidR="00E8493C" w:rsidRDefault="00000000">
            <w:pPr>
              <w:spacing w:after="20"/>
            </w:pPr>
            <w:r>
              <w:rPr>
                <w:sz w:val="16"/>
              </w:rPr>
              <w:t>Tipo NET, número de parte, cableado y topología.</w:t>
            </w:r>
          </w:p>
        </w:tc>
      </w:tr>
      <w:tr w:rsidR="00E8493C" w14:paraId="0D46F105" w14:textId="77777777">
        <w:trPr>
          <w:jc w:val="center"/>
        </w:trPr>
        <w:tc>
          <w:tcPr>
            <w:tcW w:w="3267" w:type="dxa"/>
            <w:vAlign w:val="center"/>
          </w:tcPr>
          <w:p w14:paraId="0F558B60" w14:textId="77777777" w:rsidR="00E8493C" w:rsidRDefault="00000000">
            <w:pPr>
              <w:spacing w:after="20"/>
            </w:pPr>
            <w:r>
              <w:rPr>
                <w:sz w:val="16"/>
              </w:rPr>
              <w:t>MKB-6</w:t>
            </w:r>
          </w:p>
        </w:tc>
        <w:tc>
          <w:tcPr>
            <w:tcW w:w="3267" w:type="dxa"/>
            <w:vAlign w:val="center"/>
          </w:tcPr>
          <w:p w14:paraId="5FD0A994" w14:textId="77777777" w:rsidR="00E8493C" w:rsidRDefault="00000000">
            <w:pPr>
              <w:spacing w:after="20"/>
            </w:pPr>
            <w:r>
              <w:rPr>
                <w:sz w:val="16"/>
              </w:rPr>
              <w:t>Pantalla multilínea citada para MXL-IQ.</w:t>
            </w:r>
          </w:p>
        </w:tc>
        <w:tc>
          <w:tcPr>
            <w:tcW w:w="3267" w:type="dxa"/>
            <w:vAlign w:val="center"/>
          </w:tcPr>
          <w:p w14:paraId="63068C73" w14:textId="77777777" w:rsidR="00E8493C" w:rsidRDefault="00000000">
            <w:pPr>
              <w:spacing w:after="20"/>
            </w:pPr>
            <w:r>
              <w:rPr>
                <w:sz w:val="16"/>
              </w:rPr>
              <w:t>Confirmar presencia y versión instalada.</w:t>
            </w:r>
          </w:p>
        </w:tc>
      </w:tr>
      <w:tr w:rsidR="00E8493C" w14:paraId="2032479C" w14:textId="77777777">
        <w:trPr>
          <w:jc w:val="center"/>
        </w:trPr>
        <w:tc>
          <w:tcPr>
            <w:tcW w:w="3267" w:type="dxa"/>
            <w:shd w:val="clear" w:color="auto" w:fill="F5F6F7"/>
            <w:vAlign w:val="center"/>
          </w:tcPr>
          <w:p w14:paraId="75990D1A" w14:textId="77777777" w:rsidR="00E8493C" w:rsidRDefault="00000000">
            <w:pPr>
              <w:spacing w:after="20"/>
            </w:pPr>
            <w:r>
              <w:rPr>
                <w:sz w:val="16"/>
              </w:rPr>
              <w:t>Anunciadores remotos</w:t>
            </w:r>
          </w:p>
        </w:tc>
        <w:tc>
          <w:tcPr>
            <w:tcW w:w="3267" w:type="dxa"/>
            <w:shd w:val="clear" w:color="auto" w:fill="F5F6F7"/>
            <w:vAlign w:val="center"/>
          </w:tcPr>
          <w:p w14:paraId="0B9898CF" w14:textId="77777777" w:rsidR="00E8493C" w:rsidRDefault="00000000">
            <w:pPr>
              <w:spacing w:after="20"/>
            </w:pPr>
            <w:r>
              <w:rPr>
                <w:sz w:val="16"/>
              </w:rPr>
              <w:t>Presentan eventos en ubicaciones separadas.</w:t>
            </w:r>
          </w:p>
        </w:tc>
        <w:tc>
          <w:tcPr>
            <w:tcW w:w="3267" w:type="dxa"/>
            <w:shd w:val="clear" w:color="auto" w:fill="F5F6F7"/>
            <w:vAlign w:val="center"/>
          </w:tcPr>
          <w:p w14:paraId="782AE223" w14:textId="77777777" w:rsidR="00E8493C" w:rsidRDefault="00000000">
            <w:pPr>
              <w:spacing w:after="20"/>
            </w:pPr>
            <w:r>
              <w:rPr>
                <w:sz w:val="16"/>
              </w:rPr>
              <w:t>Ubicación, comunicación y alcance de indicaciones.</w:t>
            </w:r>
          </w:p>
        </w:tc>
      </w:tr>
    </w:tbl>
    <w:p w14:paraId="43F1FEEB" w14:textId="77777777" w:rsidR="00E8493C" w:rsidRDefault="00E8493C"/>
    <w:p w14:paraId="35CD4FA5" w14:textId="77777777" w:rsidR="00E8493C" w:rsidRDefault="00000000">
      <w:pPr>
        <w:pStyle w:val="Ttulo2"/>
      </w:pPr>
      <w:r>
        <w:t>5.4 Dispositivos citados en el temario</w:t>
      </w:r>
    </w:p>
    <w:tbl>
      <w:tblPr>
        <w:tblStyle w:val="Tablaconcuadrcula"/>
        <w:tblW w:w="0" w:type="auto"/>
        <w:jc w:val="center"/>
        <w:tblLook w:val="04A0" w:firstRow="1" w:lastRow="0" w:firstColumn="1" w:lastColumn="0" w:noHBand="0" w:noVBand="1"/>
      </w:tblPr>
      <w:tblGrid>
        <w:gridCol w:w="3264"/>
        <w:gridCol w:w="3264"/>
        <w:gridCol w:w="3264"/>
      </w:tblGrid>
      <w:tr w:rsidR="00E8493C" w14:paraId="1F5A4384" w14:textId="77777777">
        <w:trPr>
          <w:jc w:val="center"/>
        </w:trPr>
        <w:tc>
          <w:tcPr>
            <w:tcW w:w="3267" w:type="dxa"/>
            <w:shd w:val="clear" w:color="auto" w:fill="202A35"/>
            <w:vAlign w:val="center"/>
          </w:tcPr>
          <w:p w14:paraId="2075315A" w14:textId="77777777" w:rsidR="00E8493C" w:rsidRDefault="00000000">
            <w:pPr>
              <w:spacing w:after="20"/>
            </w:pPr>
            <w:r>
              <w:rPr>
                <w:b/>
                <w:color w:val="FFFFFF"/>
                <w:sz w:val="17"/>
              </w:rPr>
              <w:t>Familia / modelo</w:t>
            </w:r>
          </w:p>
        </w:tc>
        <w:tc>
          <w:tcPr>
            <w:tcW w:w="3267" w:type="dxa"/>
            <w:shd w:val="clear" w:color="auto" w:fill="202A35"/>
            <w:vAlign w:val="center"/>
          </w:tcPr>
          <w:p w14:paraId="4AF31D51" w14:textId="77777777" w:rsidR="00E8493C" w:rsidRDefault="00000000">
            <w:pPr>
              <w:spacing w:after="20"/>
            </w:pPr>
            <w:r>
              <w:rPr>
                <w:b/>
                <w:color w:val="FFFFFF"/>
                <w:sz w:val="17"/>
              </w:rPr>
              <w:t>Descripción del temario</w:t>
            </w:r>
          </w:p>
        </w:tc>
        <w:tc>
          <w:tcPr>
            <w:tcW w:w="3267" w:type="dxa"/>
            <w:shd w:val="clear" w:color="auto" w:fill="202A35"/>
            <w:vAlign w:val="center"/>
          </w:tcPr>
          <w:p w14:paraId="6BB87B2C" w14:textId="77777777" w:rsidR="00E8493C" w:rsidRDefault="00000000">
            <w:pPr>
              <w:spacing w:after="20"/>
            </w:pPr>
            <w:r>
              <w:rPr>
                <w:b/>
                <w:color w:val="FFFFFF"/>
                <w:sz w:val="17"/>
              </w:rPr>
              <w:t>Precaución</w:t>
            </w:r>
          </w:p>
        </w:tc>
      </w:tr>
      <w:tr w:rsidR="00E8493C" w14:paraId="4B7C2436" w14:textId="77777777">
        <w:trPr>
          <w:jc w:val="center"/>
        </w:trPr>
        <w:tc>
          <w:tcPr>
            <w:tcW w:w="3267" w:type="dxa"/>
            <w:shd w:val="clear" w:color="auto" w:fill="F5F6F7"/>
            <w:vAlign w:val="center"/>
          </w:tcPr>
          <w:p w14:paraId="64DCF498" w14:textId="77777777" w:rsidR="00E8493C" w:rsidRDefault="00000000">
            <w:pPr>
              <w:spacing w:after="20"/>
            </w:pPr>
            <w:r>
              <w:rPr>
                <w:sz w:val="16"/>
              </w:rPr>
              <w:t>Series I, ID e IL</w:t>
            </w:r>
          </w:p>
        </w:tc>
        <w:tc>
          <w:tcPr>
            <w:tcW w:w="3267" w:type="dxa"/>
            <w:shd w:val="clear" w:color="auto" w:fill="F5F6F7"/>
            <w:vAlign w:val="center"/>
          </w:tcPr>
          <w:p w14:paraId="0BA05CAA" w14:textId="77777777" w:rsidR="00E8493C" w:rsidRDefault="00000000">
            <w:pPr>
              <w:spacing w:after="20"/>
            </w:pPr>
            <w:r>
              <w:rPr>
                <w:sz w:val="16"/>
              </w:rPr>
              <w:t>Detectores inteligentes compatibles con la familia MXL, según versión.</w:t>
            </w:r>
          </w:p>
        </w:tc>
        <w:tc>
          <w:tcPr>
            <w:tcW w:w="3267" w:type="dxa"/>
            <w:shd w:val="clear" w:color="auto" w:fill="F5F6F7"/>
            <w:vAlign w:val="center"/>
          </w:tcPr>
          <w:p w14:paraId="220F9963" w14:textId="77777777" w:rsidR="00E8493C" w:rsidRDefault="00000000">
            <w:pPr>
              <w:spacing w:after="20"/>
            </w:pPr>
            <w:r>
              <w:rPr>
                <w:sz w:val="16"/>
              </w:rPr>
              <w:t>Verificar compatibilidad exacta por panel, tarjeta y firmware.</w:t>
            </w:r>
          </w:p>
        </w:tc>
      </w:tr>
      <w:tr w:rsidR="00E8493C" w14:paraId="4DEF271B" w14:textId="77777777">
        <w:trPr>
          <w:jc w:val="center"/>
        </w:trPr>
        <w:tc>
          <w:tcPr>
            <w:tcW w:w="3267" w:type="dxa"/>
            <w:vAlign w:val="center"/>
          </w:tcPr>
          <w:p w14:paraId="7485FCC3" w14:textId="77777777" w:rsidR="00E8493C" w:rsidRDefault="00000000">
            <w:pPr>
              <w:spacing w:after="20"/>
            </w:pPr>
            <w:r>
              <w:rPr>
                <w:sz w:val="16"/>
              </w:rPr>
              <w:t>FP-11 FirePrint</w:t>
            </w:r>
          </w:p>
        </w:tc>
        <w:tc>
          <w:tcPr>
            <w:tcW w:w="3267" w:type="dxa"/>
            <w:vAlign w:val="center"/>
          </w:tcPr>
          <w:p w14:paraId="533EBA2D" w14:textId="77777777" w:rsidR="00E8493C" w:rsidRDefault="00000000">
            <w:pPr>
              <w:spacing w:after="20"/>
            </w:pPr>
            <w:r>
              <w:rPr>
                <w:sz w:val="16"/>
              </w:rPr>
              <w:t>Detector multicriterio citado para MXL, MXL-IQ y MXLV.</w:t>
            </w:r>
          </w:p>
        </w:tc>
        <w:tc>
          <w:tcPr>
            <w:tcW w:w="3267" w:type="dxa"/>
            <w:vAlign w:val="center"/>
          </w:tcPr>
          <w:p w14:paraId="28793B92" w14:textId="77777777" w:rsidR="00E8493C" w:rsidRDefault="00000000">
            <w:pPr>
              <w:spacing w:after="20"/>
            </w:pPr>
            <w:r>
              <w:rPr>
                <w:sz w:val="16"/>
              </w:rPr>
              <w:t>Confirmar configuración, base y ficha del modelo.</w:t>
            </w:r>
          </w:p>
        </w:tc>
      </w:tr>
      <w:tr w:rsidR="00E8493C" w14:paraId="49CFE5BC" w14:textId="77777777">
        <w:trPr>
          <w:jc w:val="center"/>
        </w:trPr>
        <w:tc>
          <w:tcPr>
            <w:tcW w:w="3267" w:type="dxa"/>
            <w:shd w:val="clear" w:color="auto" w:fill="F5F6F7"/>
            <w:vAlign w:val="center"/>
          </w:tcPr>
          <w:p w14:paraId="6ABC1331" w14:textId="77777777" w:rsidR="00E8493C" w:rsidRDefault="00000000">
            <w:pPr>
              <w:spacing w:after="20"/>
            </w:pPr>
            <w:r>
              <w:rPr>
                <w:sz w:val="16"/>
              </w:rPr>
              <w:lastRenderedPageBreak/>
              <w:t>MSI-10B / MSI-20B</w:t>
            </w:r>
          </w:p>
        </w:tc>
        <w:tc>
          <w:tcPr>
            <w:tcW w:w="3267" w:type="dxa"/>
            <w:shd w:val="clear" w:color="auto" w:fill="F5F6F7"/>
            <w:vAlign w:val="center"/>
          </w:tcPr>
          <w:p w14:paraId="4C393D94" w14:textId="77777777" w:rsidR="00E8493C" w:rsidRDefault="00000000">
            <w:pPr>
              <w:spacing w:after="20"/>
            </w:pPr>
            <w:r>
              <w:rPr>
                <w:sz w:val="16"/>
              </w:rPr>
              <w:t>Estaciones manuales direccionables.</w:t>
            </w:r>
          </w:p>
        </w:tc>
        <w:tc>
          <w:tcPr>
            <w:tcW w:w="3267" w:type="dxa"/>
            <w:shd w:val="clear" w:color="auto" w:fill="F5F6F7"/>
            <w:vAlign w:val="center"/>
          </w:tcPr>
          <w:p w14:paraId="4AFC3D7E" w14:textId="77777777" w:rsidR="00E8493C" w:rsidRDefault="00000000">
            <w:pPr>
              <w:spacing w:after="20"/>
            </w:pPr>
            <w:r>
              <w:rPr>
                <w:sz w:val="16"/>
              </w:rPr>
              <w:t>Confirmar versión y compatibilidad del circuito.</w:t>
            </w:r>
          </w:p>
        </w:tc>
      </w:tr>
      <w:tr w:rsidR="00E8493C" w14:paraId="0595BC6A" w14:textId="77777777">
        <w:trPr>
          <w:jc w:val="center"/>
        </w:trPr>
        <w:tc>
          <w:tcPr>
            <w:tcW w:w="3267" w:type="dxa"/>
            <w:vAlign w:val="center"/>
          </w:tcPr>
          <w:p w14:paraId="47AD4AC4" w14:textId="77777777" w:rsidR="00E8493C" w:rsidRDefault="00000000">
            <w:pPr>
              <w:spacing w:after="20"/>
            </w:pPr>
            <w:r>
              <w:rPr>
                <w:sz w:val="16"/>
              </w:rPr>
              <w:t>TRI-D</w:t>
            </w:r>
          </w:p>
        </w:tc>
        <w:tc>
          <w:tcPr>
            <w:tcW w:w="3267" w:type="dxa"/>
            <w:vAlign w:val="center"/>
          </w:tcPr>
          <w:p w14:paraId="5E1A2980" w14:textId="77777777" w:rsidR="00E8493C" w:rsidRDefault="00000000">
            <w:pPr>
              <w:spacing w:after="20"/>
            </w:pPr>
            <w:r>
              <w:rPr>
                <w:sz w:val="16"/>
              </w:rPr>
              <w:t>Módulo de interfaz citado.</w:t>
            </w:r>
          </w:p>
        </w:tc>
        <w:tc>
          <w:tcPr>
            <w:tcW w:w="3267" w:type="dxa"/>
            <w:vAlign w:val="center"/>
          </w:tcPr>
          <w:p w14:paraId="2CB70DB6" w14:textId="77777777" w:rsidR="00E8493C" w:rsidRDefault="00000000">
            <w:pPr>
              <w:spacing w:after="20"/>
            </w:pPr>
            <w:r>
              <w:rPr>
                <w:sz w:val="16"/>
              </w:rPr>
              <w:t>Consultar manual y número de parte exactos.</w:t>
            </w:r>
          </w:p>
        </w:tc>
      </w:tr>
    </w:tbl>
    <w:p w14:paraId="5C69D1F3" w14:textId="77777777" w:rsidR="00E8493C" w:rsidRDefault="00E8493C"/>
    <w:p w14:paraId="62A82DE5" w14:textId="77777777" w:rsidR="00E8493C" w:rsidRDefault="00000000">
      <w:pPr>
        <w:pStyle w:val="Ttulo2"/>
      </w:pPr>
      <w:r>
        <w:t>5.5 Comunicación de red: NET-7 y NET-4</w:t>
      </w:r>
    </w:p>
    <w:p w14:paraId="68F58321" w14:textId="77777777" w:rsidR="00E8493C" w:rsidRDefault="00000000">
      <w:r>
        <w:t>El temario describe el módulo NET-7 como una interfaz de red para conectar un panel principal con paneles remotos mediante dos pares RS-485 supervisados, con configuraciones citadas como estilo 7 o estilo 4 con puente. También indica que NET-7 y NET-4 no pueden coexistir en un mismo sistema. Debido a que esta es una característica específica de arquitectura, debe verificarse en el manual de red y en los planos del sistema instalado antes de intervenir.</w:t>
      </w:r>
    </w:p>
    <w:p w14:paraId="2DB47A22" w14:textId="77777777" w:rsidR="00E8493C" w:rsidRDefault="00000000">
      <w:r>
        <w:t>Una falla de comunicación puede originarse en el módulo, el cableado, las conexiones, la configuración o un equipo intermedio. El operador debe registrar el evento y escalarlo; no debe cambiar la topología ni sustituir módulos sin un plan aprobado.</w:t>
      </w:r>
    </w:p>
    <w:p w14:paraId="7FBE2877" w14:textId="77777777" w:rsidR="00E8493C" w:rsidRDefault="00000000">
      <w:pPr>
        <w:pStyle w:val="Ttulo2"/>
      </w:pPr>
      <w:r>
        <w:t>5.6 Alimentación y seguridad eléctrica</w:t>
      </w:r>
    </w:p>
    <w:tbl>
      <w:tblPr>
        <w:tblStyle w:val="Tablaconcuadrcula"/>
        <w:tblW w:w="0" w:type="auto"/>
        <w:tblLook w:val="04A0" w:firstRow="1" w:lastRow="0" w:firstColumn="1" w:lastColumn="0" w:noHBand="0" w:noVBand="1"/>
      </w:tblPr>
      <w:tblGrid>
        <w:gridCol w:w="9792"/>
      </w:tblGrid>
      <w:tr w:rsidR="00E8493C" w14:paraId="0E5A38CE" w14:textId="77777777">
        <w:tc>
          <w:tcPr>
            <w:tcW w:w="9802" w:type="dxa"/>
            <w:shd w:val="clear" w:color="auto" w:fill="FCEEEE"/>
          </w:tcPr>
          <w:p w14:paraId="3D234D53" w14:textId="77777777" w:rsidR="00E8493C" w:rsidRDefault="00000000">
            <w:pPr>
              <w:spacing w:after="60"/>
            </w:pPr>
            <w:r>
              <w:rPr>
                <w:b/>
                <w:color w:val="C62828"/>
              </w:rPr>
              <w:t xml:space="preserve">ATENCIÓN  </w:t>
            </w:r>
            <w:r>
              <w:t>El documento base indica una secuencia de desconexión de batería y red AC para trabajar sobre el MXL y una secuencia inversa para energizar. Por tratarse de una maniobra eléctrica específica del equipo, debe ejecutarse únicamente conforme al manual exacto, por personal autorizado y con las medidas de seguridad eléctrica aplicables.</w:t>
            </w:r>
          </w:p>
        </w:tc>
      </w:tr>
    </w:tbl>
    <w:p w14:paraId="3641ED89" w14:textId="77777777" w:rsidR="00E8493C" w:rsidRDefault="00E8493C"/>
    <w:p w14:paraId="1A426B2D" w14:textId="77777777" w:rsidR="00E8493C" w:rsidRDefault="00000000">
      <w:r>
        <w:t>Antes de intervenir se debe evaluar el riesgo eléctrico, identificar la alimentación, aplicar bloqueo/etiquetado cuando corresponda y verificar ausencia de tensión con un instrumento adecuado. No trabajar sobre tarjetas energizadas ni manipular conexiones internas sin autorización.</w:t>
      </w:r>
    </w:p>
    <w:p w14:paraId="01165EFD" w14:textId="77777777" w:rsidR="00E8493C" w:rsidRDefault="00000000">
      <w:pPr>
        <w:pStyle w:val="Ttulo2"/>
      </w:pPr>
      <w:r>
        <w:t>5.7 Obsolescencia, repuestos y continuidad</w:t>
      </w:r>
    </w:p>
    <w:p w14:paraId="5246C7E1" w14:textId="77777777" w:rsidR="00E8493C" w:rsidRDefault="00000000">
      <w:r>
        <w:t>En equipos descontinuados, el tiempo de reparación puede aumentar por la disponibilidad limitada de repuestos nuevos. Los componentes reacondicionados pueden tener condiciones, garantías y vida útil diferentes. Por ello, la organización debe mantener un inventario de repuestos críticos y una estrategia de continuidad.</w:t>
      </w:r>
    </w:p>
    <w:p w14:paraId="006EF6E2" w14:textId="77777777" w:rsidR="00E8493C" w:rsidRDefault="00000000">
      <w:pPr>
        <w:pStyle w:val="Listaconvietas"/>
        <w:spacing w:after="40"/>
      </w:pPr>
      <w:r>
        <w:t>Inventariar cada tarjeta, módulo, fuente, pantalla y dispositivo relevante.</w:t>
      </w:r>
    </w:p>
    <w:p w14:paraId="3C01E982" w14:textId="77777777" w:rsidR="00E8493C" w:rsidRDefault="00000000">
      <w:pPr>
        <w:pStyle w:val="Listaconvietas"/>
        <w:spacing w:after="40"/>
      </w:pPr>
      <w:r>
        <w:t>Registrar número de parte, revisión, cantidad instalada y criticidad.</w:t>
      </w:r>
    </w:p>
    <w:p w14:paraId="3067FCEA" w14:textId="77777777" w:rsidR="00E8493C" w:rsidRDefault="00000000">
      <w:pPr>
        <w:pStyle w:val="Listaconvietas"/>
        <w:spacing w:after="40"/>
      </w:pPr>
      <w:r>
        <w:t>Identificar si existen repuestos disponibles, reacondicionados o alternativos aprobados.</w:t>
      </w:r>
    </w:p>
    <w:p w14:paraId="205E7666" w14:textId="77777777" w:rsidR="00E8493C" w:rsidRDefault="00000000">
      <w:pPr>
        <w:pStyle w:val="Listaconvietas"/>
        <w:spacing w:after="40"/>
      </w:pPr>
      <w:r>
        <w:t>Evitar almacenar componentes sin verificar su procedencia, compatibilidad y condición.</w:t>
      </w:r>
    </w:p>
    <w:p w14:paraId="62F0F547" w14:textId="77777777" w:rsidR="00E8493C" w:rsidRDefault="00000000">
      <w:pPr>
        <w:pStyle w:val="Listaconvietas"/>
        <w:spacing w:after="40"/>
      </w:pPr>
      <w:r>
        <w:t>Definir criterios de escalamiento y evaluar una migración antes de que una falla crítica deje el sistema sin capacidad de reparación.</w:t>
      </w:r>
    </w:p>
    <w:p w14:paraId="50FE96E8" w14:textId="77777777" w:rsidR="00E8493C" w:rsidRDefault="00000000">
      <w:pPr>
        <w:pStyle w:val="Ttulo2"/>
      </w:pPr>
      <w:r>
        <w:t>Práctica guiada</w:t>
      </w:r>
    </w:p>
    <w:p w14:paraId="51F0349F" w14:textId="77777777" w:rsidR="00E8493C" w:rsidRDefault="00000000">
      <w:pPr>
        <w:pStyle w:val="Listaconnmeros"/>
        <w:spacing w:after="40"/>
      </w:pPr>
      <w:r>
        <w:t>Identificar el modelo exacto del panel mediante placa y pantalla.</w:t>
      </w:r>
    </w:p>
    <w:p w14:paraId="071F98A6" w14:textId="77777777" w:rsidR="00E8493C" w:rsidRDefault="00000000">
      <w:pPr>
        <w:pStyle w:val="Listaconnmeros"/>
        <w:spacing w:after="40"/>
      </w:pPr>
      <w:r>
        <w:t>Inventariar las tarjetas, módulos NET, fuente y baterías sin desconectar componentes.</w:t>
      </w:r>
    </w:p>
    <w:p w14:paraId="622FC675" w14:textId="77777777" w:rsidR="00E8493C" w:rsidRDefault="00000000">
      <w:pPr>
        <w:pStyle w:val="Listaconnmeros"/>
        <w:spacing w:after="40"/>
      </w:pPr>
      <w:r>
        <w:t>Registrar números de parte y estado físico.</w:t>
      </w:r>
    </w:p>
    <w:p w14:paraId="5DDD7282" w14:textId="77777777" w:rsidR="00E8493C" w:rsidRDefault="00000000">
      <w:pPr>
        <w:pStyle w:val="Listaconnmeros"/>
        <w:spacing w:after="40"/>
      </w:pPr>
      <w:r>
        <w:t>Revisar el plano de red y ubicar panel principal, paneles remotos y medios de comunicación.</w:t>
      </w:r>
    </w:p>
    <w:p w14:paraId="137ED6AC" w14:textId="77777777" w:rsidR="00E8493C" w:rsidRDefault="00000000">
      <w:pPr>
        <w:pStyle w:val="Listaconnmeros"/>
        <w:spacing w:after="40"/>
      </w:pPr>
      <w:r>
        <w:t>Preparar una lista de repuestos críticos y riesgos de obsolescencia.</w:t>
      </w:r>
    </w:p>
    <w:p w14:paraId="03FE381D"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343723D0" w14:textId="77777777">
        <w:trPr>
          <w:jc w:val="center"/>
        </w:trPr>
        <w:tc>
          <w:tcPr>
            <w:tcW w:w="4901" w:type="dxa"/>
            <w:shd w:val="clear" w:color="auto" w:fill="202A35"/>
            <w:vAlign w:val="center"/>
          </w:tcPr>
          <w:p w14:paraId="4ABB69C8" w14:textId="77777777" w:rsidR="00E8493C" w:rsidRDefault="00000000">
            <w:pPr>
              <w:spacing w:after="20"/>
            </w:pPr>
            <w:r>
              <w:rPr>
                <w:b/>
                <w:color w:val="FFFFFF"/>
                <w:sz w:val="17"/>
              </w:rPr>
              <w:t>Pregunta</w:t>
            </w:r>
          </w:p>
        </w:tc>
        <w:tc>
          <w:tcPr>
            <w:tcW w:w="4901" w:type="dxa"/>
            <w:shd w:val="clear" w:color="auto" w:fill="202A35"/>
            <w:vAlign w:val="center"/>
          </w:tcPr>
          <w:p w14:paraId="12D5EECF" w14:textId="77777777" w:rsidR="00E8493C" w:rsidRDefault="00000000">
            <w:pPr>
              <w:spacing w:after="20"/>
            </w:pPr>
            <w:r>
              <w:rPr>
                <w:b/>
                <w:color w:val="FFFFFF"/>
                <w:sz w:val="17"/>
              </w:rPr>
              <w:t>Respuesta esperada</w:t>
            </w:r>
          </w:p>
        </w:tc>
      </w:tr>
      <w:tr w:rsidR="00E8493C" w14:paraId="2E15DF94" w14:textId="77777777">
        <w:trPr>
          <w:jc w:val="center"/>
        </w:trPr>
        <w:tc>
          <w:tcPr>
            <w:tcW w:w="4901" w:type="dxa"/>
            <w:shd w:val="clear" w:color="auto" w:fill="F5F6F7"/>
            <w:vAlign w:val="center"/>
          </w:tcPr>
          <w:p w14:paraId="4265A746" w14:textId="77777777" w:rsidR="00E8493C" w:rsidRDefault="00000000">
            <w:pPr>
              <w:spacing w:after="20"/>
            </w:pPr>
            <w:r>
              <w:rPr>
                <w:sz w:val="16"/>
              </w:rPr>
              <w:t>¿Qué dato permite identificar con seguridad el modelo?</w:t>
            </w:r>
          </w:p>
        </w:tc>
        <w:tc>
          <w:tcPr>
            <w:tcW w:w="4901" w:type="dxa"/>
            <w:shd w:val="clear" w:color="auto" w:fill="F5F6F7"/>
            <w:vAlign w:val="center"/>
          </w:tcPr>
          <w:p w14:paraId="50CEF18F" w14:textId="77777777" w:rsidR="00E8493C" w:rsidRDefault="00000000">
            <w:pPr>
              <w:spacing w:after="20"/>
            </w:pPr>
            <w:r>
              <w:rPr>
                <w:sz w:val="16"/>
              </w:rPr>
              <w:t>La placa, números de parte, revisión y documentación del equipo.</w:t>
            </w:r>
          </w:p>
        </w:tc>
      </w:tr>
      <w:tr w:rsidR="00E8493C" w14:paraId="004350BF" w14:textId="77777777">
        <w:trPr>
          <w:jc w:val="center"/>
        </w:trPr>
        <w:tc>
          <w:tcPr>
            <w:tcW w:w="4901" w:type="dxa"/>
            <w:vAlign w:val="center"/>
          </w:tcPr>
          <w:p w14:paraId="182F086F" w14:textId="77777777" w:rsidR="00E8493C" w:rsidRDefault="00000000">
            <w:pPr>
              <w:spacing w:after="20"/>
            </w:pPr>
            <w:r>
              <w:rPr>
                <w:sz w:val="16"/>
              </w:rPr>
              <w:t>¿Para qué sirve un módulo NET-7?</w:t>
            </w:r>
          </w:p>
        </w:tc>
        <w:tc>
          <w:tcPr>
            <w:tcW w:w="4901" w:type="dxa"/>
            <w:vAlign w:val="center"/>
          </w:tcPr>
          <w:p w14:paraId="5F6351BB" w14:textId="77777777" w:rsidR="00E8493C" w:rsidRDefault="00000000">
            <w:pPr>
              <w:spacing w:after="20"/>
            </w:pPr>
            <w:r>
              <w:rPr>
                <w:sz w:val="16"/>
              </w:rPr>
              <w:t>Para comunicar paneles de la red MXL mediante la arquitectura indicada por el fabricante.</w:t>
            </w:r>
          </w:p>
        </w:tc>
      </w:tr>
      <w:tr w:rsidR="00E8493C" w14:paraId="2977149A" w14:textId="77777777">
        <w:trPr>
          <w:jc w:val="center"/>
        </w:trPr>
        <w:tc>
          <w:tcPr>
            <w:tcW w:w="4901" w:type="dxa"/>
            <w:shd w:val="clear" w:color="auto" w:fill="F5F6F7"/>
            <w:vAlign w:val="center"/>
          </w:tcPr>
          <w:p w14:paraId="317D72C0" w14:textId="77777777" w:rsidR="00E8493C" w:rsidRDefault="00000000">
            <w:pPr>
              <w:spacing w:after="20"/>
            </w:pPr>
            <w:r>
              <w:rPr>
                <w:sz w:val="16"/>
              </w:rPr>
              <w:lastRenderedPageBreak/>
              <w:t>¿Qué dispositivos se citan como compatibles?</w:t>
            </w:r>
          </w:p>
        </w:tc>
        <w:tc>
          <w:tcPr>
            <w:tcW w:w="4901" w:type="dxa"/>
            <w:shd w:val="clear" w:color="auto" w:fill="F5F6F7"/>
            <w:vAlign w:val="center"/>
          </w:tcPr>
          <w:p w14:paraId="34A7EE8B" w14:textId="77777777" w:rsidR="00E8493C" w:rsidRDefault="00000000">
            <w:pPr>
              <w:spacing w:after="20"/>
            </w:pPr>
            <w:r>
              <w:rPr>
                <w:sz w:val="16"/>
              </w:rPr>
              <w:t>Series I, ID, IL, FP-11, MSI-10B/MSI-20B y módulos de interfaz como TRI-D, sujetos a verificación.</w:t>
            </w:r>
          </w:p>
        </w:tc>
      </w:tr>
      <w:tr w:rsidR="00E8493C" w14:paraId="002C56B4" w14:textId="77777777">
        <w:trPr>
          <w:jc w:val="center"/>
        </w:trPr>
        <w:tc>
          <w:tcPr>
            <w:tcW w:w="4901" w:type="dxa"/>
            <w:vAlign w:val="center"/>
          </w:tcPr>
          <w:p w14:paraId="585E2412" w14:textId="77777777" w:rsidR="00E8493C" w:rsidRDefault="00000000">
            <w:pPr>
              <w:spacing w:after="20"/>
            </w:pPr>
            <w:r>
              <w:rPr>
                <w:sz w:val="16"/>
              </w:rPr>
              <w:t>¿Por qué se necesita un inventario de repuestos?</w:t>
            </w:r>
          </w:p>
        </w:tc>
        <w:tc>
          <w:tcPr>
            <w:tcW w:w="4901" w:type="dxa"/>
            <w:vAlign w:val="center"/>
          </w:tcPr>
          <w:p w14:paraId="2E9AB55C" w14:textId="77777777" w:rsidR="00E8493C" w:rsidRDefault="00000000">
            <w:pPr>
              <w:spacing w:after="20"/>
            </w:pPr>
            <w:r>
              <w:rPr>
                <w:sz w:val="16"/>
              </w:rPr>
              <w:t>Por la obsolescencia y disponibilidad limitada de repuestos nuevos.</w:t>
            </w:r>
          </w:p>
        </w:tc>
      </w:tr>
      <w:tr w:rsidR="00E8493C" w14:paraId="77A3E297" w14:textId="77777777">
        <w:trPr>
          <w:jc w:val="center"/>
        </w:trPr>
        <w:tc>
          <w:tcPr>
            <w:tcW w:w="4901" w:type="dxa"/>
            <w:shd w:val="clear" w:color="auto" w:fill="F5F6F7"/>
            <w:vAlign w:val="center"/>
          </w:tcPr>
          <w:p w14:paraId="4006E76C" w14:textId="77777777" w:rsidR="00E8493C" w:rsidRDefault="00000000">
            <w:pPr>
              <w:spacing w:after="20"/>
            </w:pPr>
            <w:r>
              <w:rPr>
                <w:sz w:val="16"/>
              </w:rPr>
              <w:t>¿Qué debe hacerse antes de desconectar alimentación?</w:t>
            </w:r>
          </w:p>
        </w:tc>
        <w:tc>
          <w:tcPr>
            <w:tcW w:w="4901" w:type="dxa"/>
            <w:shd w:val="clear" w:color="auto" w:fill="F5F6F7"/>
            <w:vAlign w:val="center"/>
          </w:tcPr>
          <w:p w14:paraId="63E8DE45" w14:textId="77777777" w:rsidR="00E8493C" w:rsidRDefault="00000000">
            <w:pPr>
              <w:spacing w:after="20"/>
            </w:pPr>
            <w:r>
              <w:rPr>
                <w:sz w:val="16"/>
              </w:rPr>
              <w:t>Seguir el manual exacto y el procedimiento de seguridad eléctrica autorizado.</w:t>
            </w:r>
          </w:p>
        </w:tc>
      </w:tr>
    </w:tbl>
    <w:p w14:paraId="6538BFC7" w14:textId="77777777" w:rsidR="00E8493C" w:rsidRDefault="00E8493C"/>
    <w:p w14:paraId="4D22181F" w14:textId="77777777" w:rsidR="00E8493C" w:rsidRDefault="00000000">
      <w:r>
        <w:br w:type="page"/>
      </w:r>
    </w:p>
    <w:p w14:paraId="30044D81" w14:textId="77777777" w:rsidR="00E8493C" w:rsidRDefault="00000000">
      <w:pPr>
        <w:pStyle w:val="Ttulo1"/>
      </w:pPr>
      <w:r>
        <w:lastRenderedPageBreak/>
        <w:t>MÓDULO 6. MXL / MXL-IQ: OPERACIÓN DEL PANEL</w:t>
      </w:r>
    </w:p>
    <w:p w14:paraId="301E2B73" w14:textId="573A9742" w:rsidR="00E8493C" w:rsidRDefault="00000000">
      <w:proofErr w:type="spellStart"/>
      <w:r>
        <w:rPr>
          <w:b/>
          <w:color w:val="5B6570"/>
        </w:rPr>
        <w:t>Duración</w:t>
      </w:r>
      <w:proofErr w:type="spellEnd"/>
      <w:r>
        <w:rPr>
          <w:b/>
          <w:color w:val="5B6570"/>
        </w:rPr>
        <w:t xml:space="preserve">: </w:t>
      </w:r>
      <w:r w:rsidR="006C1BA6">
        <w:rPr>
          <w:b/>
          <w:color w:val="5B6570"/>
        </w:rPr>
        <w:t>1</w:t>
      </w:r>
      <w:r>
        <w:rPr>
          <w:b/>
          <w:color w:val="5B6570"/>
        </w:rPr>
        <w:t xml:space="preserve"> hora | </w:t>
      </w:r>
      <w:proofErr w:type="spellStart"/>
      <w:r>
        <w:rPr>
          <w:b/>
          <w:color w:val="5B6570"/>
        </w:rPr>
        <w:t>Modalidad</w:t>
      </w:r>
      <w:proofErr w:type="spellEnd"/>
      <w:r>
        <w:rPr>
          <w:b/>
          <w:color w:val="5B6570"/>
        </w:rPr>
        <w:t xml:space="preserve">: </w:t>
      </w:r>
      <w:proofErr w:type="spellStart"/>
      <w:r>
        <w:rPr>
          <w:b/>
          <w:color w:val="5B6570"/>
        </w:rPr>
        <w:t>teoría</w:t>
      </w:r>
      <w:proofErr w:type="spellEnd"/>
      <w:r>
        <w:rPr>
          <w:b/>
          <w:color w:val="5B6570"/>
        </w:rPr>
        <w:t xml:space="preserve"> </w:t>
      </w:r>
    </w:p>
    <w:p w14:paraId="1075AF99" w14:textId="77777777" w:rsidR="00E8493C" w:rsidRDefault="00000000">
      <w:r>
        <w:t>Este módulo desarrolla la operación cotidiana del MXL/MXL-IQ, teniendo en cuenta que la interfaz puede diferir de la de Cerberus PRO. Se estudian las teclas de acción autoguiadas, los anunciadores y la atención segura de eventos.</w:t>
      </w:r>
    </w:p>
    <w:p w14:paraId="0DDE4BBD" w14:textId="77777777" w:rsidR="00E8493C" w:rsidRDefault="00000000">
      <w:pPr>
        <w:pStyle w:val="Ttulo2"/>
      </w:pPr>
      <w:r>
        <w:t>Resultados de aprendizaje</w:t>
      </w:r>
    </w:p>
    <w:p w14:paraId="240C4C42" w14:textId="77777777" w:rsidR="00E8493C" w:rsidRDefault="00000000">
      <w:pPr>
        <w:pStyle w:val="Listaconvietas"/>
        <w:spacing w:after="40"/>
      </w:pPr>
      <w:r>
        <w:t>Reconocer los elementos de operación y sus indicaciones.</w:t>
      </w:r>
    </w:p>
    <w:p w14:paraId="06D6351B" w14:textId="77777777" w:rsidR="00E8493C" w:rsidRDefault="00000000">
      <w:pPr>
        <w:pStyle w:val="Listaconvietas"/>
        <w:spacing w:after="40"/>
      </w:pPr>
      <w:r>
        <w:t>Interpretar eventos en pantalla y anunciadores.</w:t>
      </w:r>
    </w:p>
    <w:p w14:paraId="62BFF7F7" w14:textId="77777777" w:rsidR="00E8493C" w:rsidRDefault="00000000">
      <w:pPr>
        <w:pStyle w:val="Listaconvietas"/>
        <w:spacing w:after="40"/>
      </w:pPr>
      <w:r>
        <w:t>Aplicar la secuencia segura de atención de alarmas, problemas y supervisiones.</w:t>
      </w:r>
    </w:p>
    <w:p w14:paraId="7998B08B" w14:textId="77777777" w:rsidR="00E8493C" w:rsidRDefault="00000000">
      <w:pPr>
        <w:pStyle w:val="Listaconvietas"/>
        <w:spacing w:after="40"/>
      </w:pPr>
      <w:r>
        <w:t>Controlar la deshabilitación y rehabilitación de puntos.</w:t>
      </w:r>
    </w:p>
    <w:p w14:paraId="71B9C153" w14:textId="77777777" w:rsidR="00E8493C" w:rsidRDefault="00000000">
      <w:pPr>
        <w:pStyle w:val="Listaconvietas"/>
        <w:spacing w:after="40"/>
      </w:pPr>
      <w:r>
        <w:t>Consultar y conservar el historial de eventos.</w:t>
      </w:r>
    </w:p>
    <w:p w14:paraId="7E3A7EAA" w14:textId="77777777" w:rsidR="00E8493C" w:rsidRDefault="00000000">
      <w:pPr>
        <w:pStyle w:val="Ttulo2"/>
      </w:pPr>
      <w:r>
        <w:t>6.1 Panel de control y teclas autoguiadas</w:t>
      </w:r>
    </w:p>
    <w:p w14:paraId="251A4728" w14:textId="77777777" w:rsidR="00E8493C" w:rsidRDefault="00000000">
      <w:r>
        <w:t>El temario señala que el MXL dispone de teclas de acción autoguiadas: el panel presenta indicaciones que orientan al operador sobre la acción disponible. La función y el nombre de cada tecla dependen de la versión y del idioma. El operador debe conocer la guía del equipo y no trasladar automáticamente la secuencia de teclas de otro panel.</w:t>
      </w:r>
    </w:p>
    <w:p w14:paraId="7C2885B2" w14:textId="77777777" w:rsidR="00E8493C" w:rsidRDefault="00000000">
      <w:r>
        <w:t>La interfaz puede incluir teclas de reconocimiento, silencio de señales y reposición, además de macros para funciones repetitivas. Una macro ejecuta una función preconfigurada; su presencia no significa que el operador pueda modificarla.</w:t>
      </w:r>
    </w:p>
    <w:p w14:paraId="399DF866" w14:textId="77777777" w:rsidR="00E8493C" w:rsidRDefault="00000000">
      <w:pPr>
        <w:pStyle w:val="Ttulo2"/>
      </w:pPr>
      <w:r>
        <w:t>6.2 Pantalla, LED y anunciadores</w:t>
      </w:r>
    </w:p>
    <w:p w14:paraId="7C4F28E8" w14:textId="77777777" w:rsidR="00E8493C" w:rsidRDefault="00000000">
      <w:r>
        <w:t>El panel puede utilizar indicadores luminosos, señales acústicas, impresora, anunciadores remotos y, en determinadas versiones, una pantalla multilínea como la MKB-6 mencionada en el temario. El operador debe identificar qué dispositivo está mostrando el evento y si la información está completa.</w:t>
      </w:r>
    </w:p>
    <w:p w14:paraId="03E153E8" w14:textId="77777777" w:rsidR="00E8493C" w:rsidRDefault="00000000">
      <w:pPr>
        <w:pStyle w:val="Listaconvietas"/>
        <w:spacing w:after="40"/>
      </w:pPr>
      <w:r>
        <w:t>Leer el texto de evento y la ubicación.</w:t>
      </w:r>
    </w:p>
    <w:p w14:paraId="765C9610" w14:textId="77777777" w:rsidR="00E8493C" w:rsidRDefault="00000000">
      <w:pPr>
        <w:pStyle w:val="Listaconvietas"/>
        <w:spacing w:after="40"/>
      </w:pPr>
      <w:r>
        <w:t>Identificar si el evento es alarma, supervisión o problema.</w:t>
      </w:r>
    </w:p>
    <w:p w14:paraId="58F5D926" w14:textId="77777777" w:rsidR="00E8493C" w:rsidRDefault="00000000">
      <w:pPr>
        <w:pStyle w:val="Listaconvietas"/>
        <w:spacing w:after="40"/>
      </w:pPr>
      <w:r>
        <w:t>Observar si existen múltiples eventos y si hay indicaciones de punto deshabilitado.</w:t>
      </w:r>
    </w:p>
    <w:p w14:paraId="6A987206" w14:textId="77777777" w:rsidR="00E8493C" w:rsidRDefault="00000000">
      <w:pPr>
        <w:pStyle w:val="Listaconvietas"/>
        <w:spacing w:after="40"/>
      </w:pPr>
      <w:r>
        <w:t>Consultar el anunciador remoto o impresión cuando la operación del sitio lo requiera.</w:t>
      </w:r>
    </w:p>
    <w:p w14:paraId="755B4D9B" w14:textId="77777777" w:rsidR="00E8493C" w:rsidRDefault="00000000">
      <w:pPr>
        <w:pStyle w:val="Listaconvietas"/>
        <w:spacing w:after="40"/>
      </w:pPr>
      <w:r>
        <w:t>Registrar los datos antes de ejecutar acciones que puedan alterar la presentación.</w:t>
      </w:r>
    </w:p>
    <w:p w14:paraId="4ABD360F" w14:textId="77777777" w:rsidR="00E8493C" w:rsidRDefault="00000000">
      <w:pPr>
        <w:pStyle w:val="Ttulo2"/>
      </w:pPr>
      <w:r>
        <w:t>6.3 Secuencia de atención de eventos</w:t>
      </w:r>
    </w:p>
    <w:p w14:paraId="57CFB5F0" w14:textId="77777777" w:rsidR="00E8493C" w:rsidRDefault="00000000">
      <w:r>
        <w:t>La lógica de seguridad es la misma que en otros paneles: reconocer no es corregir, silenciar no es eliminar la causa y reponer solo es válido cuando la condición que originó el evento ha desaparecido. La diferencia está en la interfaz, las teclas y los menús.</w:t>
      </w:r>
    </w:p>
    <w:p w14:paraId="5683A5E2" w14:textId="77777777" w:rsidR="00E8493C" w:rsidRDefault="00000000">
      <w:pPr>
        <w:pStyle w:val="Listaconnmeros"/>
        <w:spacing w:after="40"/>
      </w:pPr>
      <w:r>
        <w:t>Reconocer el evento utilizando la tecla o función indicada por el panel.</w:t>
      </w:r>
    </w:p>
    <w:p w14:paraId="137FA5F2" w14:textId="77777777" w:rsidR="00E8493C" w:rsidRDefault="00000000">
      <w:pPr>
        <w:pStyle w:val="Listaconnmeros"/>
        <w:spacing w:after="40"/>
      </w:pPr>
      <w:r>
        <w:t>Leer el tipo de evento, ubicación y punto; registrar la hora.</w:t>
      </w:r>
    </w:p>
    <w:p w14:paraId="230DFC66" w14:textId="77777777" w:rsidR="00E8493C" w:rsidRDefault="00000000">
      <w:pPr>
        <w:pStyle w:val="Listaconnmeros"/>
        <w:spacing w:after="40"/>
      </w:pPr>
      <w:r>
        <w:t>Comunicar al responsable según el plan de emergencia.</w:t>
      </w:r>
    </w:p>
    <w:p w14:paraId="6A989378" w14:textId="77777777" w:rsidR="00E8493C" w:rsidRDefault="00000000">
      <w:pPr>
        <w:pStyle w:val="Listaconnmeros"/>
        <w:spacing w:after="40"/>
      </w:pPr>
      <w:r>
        <w:t>Verificar la condición mediante el personal designado y de forma segura.</w:t>
      </w:r>
    </w:p>
    <w:p w14:paraId="7A5E4831" w14:textId="77777777" w:rsidR="00E8493C" w:rsidRDefault="00000000">
      <w:pPr>
        <w:pStyle w:val="Listaconnmeros"/>
        <w:spacing w:after="40"/>
      </w:pPr>
      <w:r>
        <w:t>Silenciar solo cuando el procedimiento y el responsable lo autoricen.</w:t>
      </w:r>
    </w:p>
    <w:p w14:paraId="0E048BB2" w14:textId="77777777" w:rsidR="00E8493C" w:rsidRDefault="00000000">
      <w:pPr>
        <w:pStyle w:val="Listaconnmeros"/>
        <w:spacing w:after="40"/>
      </w:pPr>
      <w:r>
        <w:t>Reponer únicamente cuando la condición haya sido corregida y se autorice.</w:t>
      </w:r>
    </w:p>
    <w:p w14:paraId="5F6FE3EF" w14:textId="77777777" w:rsidR="00E8493C" w:rsidRDefault="00000000">
      <w:pPr>
        <w:pStyle w:val="Listaconnmeros"/>
        <w:spacing w:after="40"/>
      </w:pPr>
      <w:r>
        <w:t>Confirmar el estado del sistema y documentar cualquier evento persistente.</w:t>
      </w:r>
    </w:p>
    <w:p w14:paraId="62883179" w14:textId="77777777" w:rsidR="00E8493C" w:rsidRDefault="00000000">
      <w:pPr>
        <w:pStyle w:val="Ttulo2"/>
      </w:pPr>
      <w:r>
        <w:t>6.4 Íconos de materiales peligrosos</w:t>
      </w:r>
    </w:p>
    <w:p w14:paraId="1DDECD25" w14:textId="77777777" w:rsidR="00E8493C" w:rsidRDefault="00000000">
      <w:r>
        <w:t xml:space="preserve">El documento base indica que el MXL puede presentar símbolos asociados a materiales peligrosos del área de alarma. Estos símbolos sirven como información de apoyo para la brigada y deben interpretarse conforme a la </w:t>
      </w:r>
      <w:r>
        <w:lastRenderedPageBreak/>
        <w:t>señalización, planos y base de datos del establecimiento. No reemplazan la hoja de datos de seguridad, la identificación física ni el procedimiento de respuesta a emergencias.</w:t>
      </w:r>
    </w:p>
    <w:p w14:paraId="0770C449" w14:textId="77777777" w:rsidR="00E8493C" w:rsidRDefault="00000000">
      <w:pPr>
        <w:pStyle w:val="Ttulo2"/>
      </w:pPr>
      <w:r>
        <w:t>6.5 Deshabilitación de puntos</w:t>
      </w:r>
    </w:p>
    <w:p w14:paraId="0C26CEB5" w14:textId="77777777" w:rsidR="00E8493C" w:rsidRDefault="00000000">
      <w:r>
        <w:t>La deshabilitación de un punto reduce la protección y solo puede realizarse con autorización. Debe anotarse en la bitácora el punto, motivo, solicitante, autorizador, hora de inicio, medidas compensatorias y responsable de la rehabilitación.</w:t>
      </w:r>
    </w:p>
    <w:p w14:paraId="47D4B358" w14:textId="77777777" w:rsidR="00E8493C" w:rsidRDefault="00000000">
      <w:pPr>
        <w:pStyle w:val="Ttulo2"/>
      </w:pPr>
      <w:r>
        <w:t>6.6 Historial, impresora y anunciador</w:t>
      </w:r>
    </w:p>
    <w:p w14:paraId="45F11CA5" w14:textId="77777777" w:rsidR="00E8493C" w:rsidRDefault="00000000">
      <w:r>
        <w:t>La consulta del historial y los registros impresos permite reconstruir la secuencia de eventos. El operador debe preservar los reportes de acuerdo con el procedimiento documental, especialmente cuando una alarma o falla está asociada a una investigación, mantenimiento o incidente.</w:t>
      </w:r>
    </w:p>
    <w:p w14:paraId="4DE4D270" w14:textId="77777777" w:rsidR="00E8493C" w:rsidRDefault="00000000">
      <w:pPr>
        <w:pStyle w:val="Ttulo2"/>
      </w:pPr>
      <w:r>
        <w:t>Práctica guiada</w:t>
      </w:r>
    </w:p>
    <w:p w14:paraId="5E69ED20" w14:textId="77777777" w:rsidR="00E8493C" w:rsidRDefault="00000000">
      <w:pPr>
        <w:pStyle w:val="Listaconnmeros"/>
        <w:spacing w:after="40"/>
      </w:pPr>
      <w:r>
        <w:t>Identificar las teclas y mensajes de ayuda disponibles en el panel de práctica.</w:t>
      </w:r>
    </w:p>
    <w:p w14:paraId="20BAC7AF" w14:textId="77777777" w:rsidR="00E8493C" w:rsidRDefault="00000000">
      <w:pPr>
        <w:pStyle w:val="Listaconnmeros"/>
        <w:spacing w:after="40"/>
      </w:pPr>
      <w:r>
        <w:t>Activar una estación manual direccionable y registrar el mensaje.</w:t>
      </w:r>
    </w:p>
    <w:p w14:paraId="388B3CFF" w14:textId="77777777" w:rsidR="00E8493C" w:rsidRDefault="00000000">
      <w:pPr>
        <w:pStyle w:val="Listaconnmeros"/>
        <w:spacing w:after="40"/>
      </w:pPr>
      <w:r>
        <w:t>Atender una alarma simulada siguiendo el procedimiento.</w:t>
      </w:r>
    </w:p>
    <w:p w14:paraId="50AFD3DC" w14:textId="77777777" w:rsidR="00E8493C" w:rsidRDefault="00000000">
      <w:pPr>
        <w:pStyle w:val="Listaconnmeros"/>
        <w:spacing w:after="40"/>
      </w:pPr>
      <w:r>
        <w:t>Generar un problema controlado en un dispositivo de práctica y restaurarlo.</w:t>
      </w:r>
    </w:p>
    <w:p w14:paraId="045F74DE" w14:textId="77777777" w:rsidR="00E8493C" w:rsidRDefault="00000000">
      <w:pPr>
        <w:pStyle w:val="Listaconnmeros"/>
        <w:spacing w:after="40"/>
      </w:pPr>
      <w:r>
        <w:t>Deshabilitar y rehabilitar un punto con autorización del instructor.</w:t>
      </w:r>
    </w:p>
    <w:p w14:paraId="5D13293C" w14:textId="77777777" w:rsidR="00E8493C" w:rsidRDefault="00000000">
      <w:pPr>
        <w:pStyle w:val="Listaconnmeros"/>
        <w:spacing w:after="40"/>
      </w:pPr>
      <w:r>
        <w:t>Consultar o imprimir el historial de la sesión, si el equipo dispone de esa función.</w:t>
      </w:r>
    </w:p>
    <w:p w14:paraId="4321D2AA"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69325E65" w14:textId="77777777">
        <w:trPr>
          <w:jc w:val="center"/>
        </w:trPr>
        <w:tc>
          <w:tcPr>
            <w:tcW w:w="4901" w:type="dxa"/>
            <w:shd w:val="clear" w:color="auto" w:fill="202A35"/>
            <w:vAlign w:val="center"/>
          </w:tcPr>
          <w:p w14:paraId="039BA4DE" w14:textId="77777777" w:rsidR="00E8493C" w:rsidRDefault="00000000">
            <w:pPr>
              <w:spacing w:after="20"/>
            </w:pPr>
            <w:r>
              <w:rPr>
                <w:b/>
                <w:color w:val="FFFFFF"/>
                <w:sz w:val="17"/>
              </w:rPr>
              <w:t>Pregunta</w:t>
            </w:r>
          </w:p>
        </w:tc>
        <w:tc>
          <w:tcPr>
            <w:tcW w:w="4901" w:type="dxa"/>
            <w:shd w:val="clear" w:color="auto" w:fill="202A35"/>
            <w:vAlign w:val="center"/>
          </w:tcPr>
          <w:p w14:paraId="05109BB7" w14:textId="77777777" w:rsidR="00E8493C" w:rsidRDefault="00000000">
            <w:pPr>
              <w:spacing w:after="20"/>
            </w:pPr>
            <w:r>
              <w:rPr>
                <w:b/>
                <w:color w:val="FFFFFF"/>
                <w:sz w:val="17"/>
              </w:rPr>
              <w:t>Respuesta esperada</w:t>
            </w:r>
          </w:p>
        </w:tc>
      </w:tr>
      <w:tr w:rsidR="00E8493C" w14:paraId="61E69192" w14:textId="77777777">
        <w:trPr>
          <w:jc w:val="center"/>
        </w:trPr>
        <w:tc>
          <w:tcPr>
            <w:tcW w:w="4901" w:type="dxa"/>
            <w:shd w:val="clear" w:color="auto" w:fill="F5F6F7"/>
            <w:vAlign w:val="center"/>
          </w:tcPr>
          <w:p w14:paraId="4C5C3B42" w14:textId="77777777" w:rsidR="00E8493C" w:rsidRDefault="00000000">
            <w:pPr>
              <w:spacing w:after="20"/>
            </w:pPr>
            <w:r>
              <w:rPr>
                <w:sz w:val="16"/>
              </w:rPr>
              <w:t>¿Qué es una tecla de acción autoguiada?</w:t>
            </w:r>
          </w:p>
        </w:tc>
        <w:tc>
          <w:tcPr>
            <w:tcW w:w="4901" w:type="dxa"/>
            <w:shd w:val="clear" w:color="auto" w:fill="F5F6F7"/>
            <w:vAlign w:val="center"/>
          </w:tcPr>
          <w:p w14:paraId="095A2267" w14:textId="77777777" w:rsidR="00E8493C" w:rsidRDefault="00000000">
            <w:pPr>
              <w:spacing w:after="20"/>
            </w:pPr>
            <w:r>
              <w:rPr>
                <w:sz w:val="16"/>
              </w:rPr>
              <w:t>Una tecla cuya función disponible es indicada por el propio panel o su pantalla.</w:t>
            </w:r>
          </w:p>
        </w:tc>
      </w:tr>
      <w:tr w:rsidR="00E8493C" w14:paraId="0C460C0A" w14:textId="77777777">
        <w:trPr>
          <w:jc w:val="center"/>
        </w:trPr>
        <w:tc>
          <w:tcPr>
            <w:tcW w:w="4901" w:type="dxa"/>
            <w:vAlign w:val="center"/>
          </w:tcPr>
          <w:p w14:paraId="656B8B2B" w14:textId="77777777" w:rsidR="00E8493C" w:rsidRDefault="00000000">
            <w:pPr>
              <w:spacing w:after="20"/>
            </w:pPr>
            <w:r>
              <w:rPr>
                <w:sz w:val="16"/>
              </w:rPr>
              <w:t>¿Qué indican los íconos de materiales peligrosos?</w:t>
            </w:r>
          </w:p>
        </w:tc>
        <w:tc>
          <w:tcPr>
            <w:tcW w:w="4901" w:type="dxa"/>
            <w:vAlign w:val="center"/>
          </w:tcPr>
          <w:p w14:paraId="69C6D77F" w14:textId="77777777" w:rsidR="00E8493C" w:rsidRDefault="00000000">
            <w:pPr>
              <w:spacing w:after="20"/>
            </w:pPr>
            <w:r>
              <w:rPr>
                <w:sz w:val="16"/>
              </w:rPr>
              <w:t>Información de apoyo sobre riesgos asociados al área; debe contrastarse con la documentación del sitio.</w:t>
            </w:r>
          </w:p>
        </w:tc>
      </w:tr>
      <w:tr w:rsidR="00E8493C" w14:paraId="12277564" w14:textId="77777777">
        <w:trPr>
          <w:jc w:val="center"/>
        </w:trPr>
        <w:tc>
          <w:tcPr>
            <w:tcW w:w="4901" w:type="dxa"/>
            <w:shd w:val="clear" w:color="auto" w:fill="F5F6F7"/>
            <w:vAlign w:val="center"/>
          </w:tcPr>
          <w:p w14:paraId="76489A7F" w14:textId="77777777" w:rsidR="00E8493C" w:rsidRDefault="00000000">
            <w:pPr>
              <w:spacing w:after="20"/>
            </w:pPr>
            <w:r>
              <w:rPr>
                <w:sz w:val="16"/>
              </w:rPr>
              <w:t>¿Cuándo se puede reponer el panel?</w:t>
            </w:r>
          </w:p>
        </w:tc>
        <w:tc>
          <w:tcPr>
            <w:tcW w:w="4901" w:type="dxa"/>
            <w:shd w:val="clear" w:color="auto" w:fill="F5F6F7"/>
            <w:vAlign w:val="center"/>
          </w:tcPr>
          <w:p w14:paraId="5A5BE32F" w14:textId="77777777" w:rsidR="00E8493C" w:rsidRDefault="00000000">
            <w:pPr>
              <w:spacing w:after="20"/>
            </w:pPr>
            <w:r>
              <w:rPr>
                <w:sz w:val="16"/>
              </w:rPr>
              <w:t>Cuando la causa haya desaparecido y el procedimiento lo autorice.</w:t>
            </w:r>
          </w:p>
        </w:tc>
      </w:tr>
      <w:tr w:rsidR="00E8493C" w14:paraId="0BF95C1D" w14:textId="77777777">
        <w:trPr>
          <w:jc w:val="center"/>
        </w:trPr>
        <w:tc>
          <w:tcPr>
            <w:tcW w:w="4901" w:type="dxa"/>
            <w:vAlign w:val="center"/>
          </w:tcPr>
          <w:p w14:paraId="0ECF45B6" w14:textId="77777777" w:rsidR="00E8493C" w:rsidRDefault="00000000">
            <w:pPr>
              <w:spacing w:after="20"/>
            </w:pPr>
            <w:r>
              <w:rPr>
                <w:sz w:val="16"/>
              </w:rPr>
              <w:t>¿Qué se registra al deshabilitar un punto?</w:t>
            </w:r>
          </w:p>
        </w:tc>
        <w:tc>
          <w:tcPr>
            <w:tcW w:w="4901" w:type="dxa"/>
            <w:vAlign w:val="center"/>
          </w:tcPr>
          <w:p w14:paraId="40B21C6D" w14:textId="77777777" w:rsidR="00E8493C" w:rsidRDefault="00000000">
            <w:pPr>
              <w:spacing w:after="20"/>
            </w:pPr>
            <w:r>
              <w:rPr>
                <w:sz w:val="16"/>
              </w:rPr>
              <w:t>Identificación, motivo, autorización, horario, medidas compensatorias y rehabilitación.</w:t>
            </w:r>
          </w:p>
        </w:tc>
      </w:tr>
      <w:tr w:rsidR="00E8493C" w14:paraId="1C7A56C4" w14:textId="77777777">
        <w:trPr>
          <w:jc w:val="center"/>
        </w:trPr>
        <w:tc>
          <w:tcPr>
            <w:tcW w:w="4901" w:type="dxa"/>
            <w:shd w:val="clear" w:color="auto" w:fill="F5F6F7"/>
            <w:vAlign w:val="center"/>
          </w:tcPr>
          <w:p w14:paraId="784F8831" w14:textId="77777777" w:rsidR="00E8493C" w:rsidRDefault="00000000">
            <w:pPr>
              <w:spacing w:after="20"/>
            </w:pPr>
            <w:r>
              <w:rPr>
                <w:sz w:val="16"/>
              </w:rPr>
              <w:t>¿Dónde se consultan los nombres exactos de las teclas?</w:t>
            </w:r>
          </w:p>
        </w:tc>
        <w:tc>
          <w:tcPr>
            <w:tcW w:w="4901" w:type="dxa"/>
            <w:shd w:val="clear" w:color="auto" w:fill="F5F6F7"/>
            <w:vAlign w:val="center"/>
          </w:tcPr>
          <w:p w14:paraId="1E28C0D4" w14:textId="77777777" w:rsidR="00E8493C" w:rsidRDefault="00000000">
            <w:pPr>
              <w:spacing w:after="20"/>
            </w:pPr>
            <w:r>
              <w:rPr>
                <w:sz w:val="16"/>
              </w:rPr>
              <w:t>En el manual del modelo y la guía del instalador correspondientes.</w:t>
            </w:r>
          </w:p>
        </w:tc>
      </w:tr>
    </w:tbl>
    <w:p w14:paraId="1C5F5733" w14:textId="77777777" w:rsidR="00E8493C" w:rsidRDefault="00E8493C"/>
    <w:p w14:paraId="10A109A2" w14:textId="77777777" w:rsidR="00E8493C" w:rsidRDefault="00000000">
      <w:r>
        <w:br w:type="page"/>
      </w:r>
    </w:p>
    <w:p w14:paraId="0CFB57FB" w14:textId="77777777" w:rsidR="00E8493C" w:rsidRDefault="00000000">
      <w:pPr>
        <w:pStyle w:val="Ttulo1"/>
      </w:pPr>
      <w:r>
        <w:lastRenderedPageBreak/>
        <w:t>MÓDULO 7. MXL: PRUEBAS, MANTENIMIENTO Y MIGRACIÓN</w:t>
      </w:r>
    </w:p>
    <w:p w14:paraId="216B00A4" w14:textId="4A0DAB71" w:rsidR="00E8493C" w:rsidRDefault="00000000">
      <w:r>
        <w:rPr>
          <w:b/>
          <w:color w:val="5B6570"/>
        </w:rPr>
        <w:t xml:space="preserve">Duración: </w:t>
      </w:r>
      <w:r w:rsidR="006C1BA6">
        <w:rPr>
          <w:b/>
          <w:color w:val="5B6570"/>
        </w:rPr>
        <w:t>1</w:t>
      </w:r>
      <w:r>
        <w:rPr>
          <w:b/>
          <w:color w:val="5B6570"/>
        </w:rPr>
        <w:t xml:space="preserve"> hora | Modalidad: teoría </w:t>
      </w:r>
    </w:p>
    <w:p w14:paraId="21045FDB" w14:textId="77777777" w:rsidR="00E8493C" w:rsidRDefault="00000000">
      <w:r>
        <w:t>El módulo aborda las actividades de inspección y prueba de un sistema MXL, la gestión de fallas y repuestos, y los pasos generales para evaluar una migración. Se enfatiza que la reutilización de dispositivos de campo no debe darse por garantizada: requiere un estudio de compatibilidad.</w:t>
      </w:r>
    </w:p>
    <w:p w14:paraId="3FDE2AF4" w14:textId="77777777" w:rsidR="00E8493C" w:rsidRDefault="00000000">
      <w:pPr>
        <w:pStyle w:val="Ttulo2"/>
      </w:pPr>
      <w:r>
        <w:t>Resultados de aprendizaje</w:t>
      </w:r>
    </w:p>
    <w:p w14:paraId="492296AD" w14:textId="77777777" w:rsidR="00E8493C" w:rsidRDefault="00000000">
      <w:pPr>
        <w:pStyle w:val="Listaconvietas"/>
        <w:spacing w:after="40"/>
      </w:pPr>
      <w:r>
        <w:t>Planificar pruebas funcionales del panel y sus dispositivos.</w:t>
      </w:r>
    </w:p>
    <w:p w14:paraId="4EFB41FD" w14:textId="77777777" w:rsidR="00E8493C" w:rsidRDefault="00000000">
      <w:pPr>
        <w:pStyle w:val="Listaconvietas"/>
        <w:spacing w:after="40"/>
      </w:pPr>
      <w:r>
        <w:t>Revisar baterías, fuente, tarjetas y módulos de red.</w:t>
      </w:r>
    </w:p>
    <w:p w14:paraId="181F6A45" w14:textId="77777777" w:rsidR="00E8493C" w:rsidRDefault="00000000">
      <w:pPr>
        <w:pStyle w:val="Listaconvietas"/>
        <w:spacing w:after="40"/>
      </w:pPr>
      <w:r>
        <w:t>Registrar fallas recurrentes y repuestos críticos.</w:t>
      </w:r>
    </w:p>
    <w:p w14:paraId="083C8700" w14:textId="77777777" w:rsidR="00E8493C" w:rsidRDefault="00000000">
      <w:pPr>
        <w:pStyle w:val="Listaconvietas"/>
        <w:spacing w:after="40"/>
      </w:pPr>
      <w:r>
        <w:t>Explicar las etapas de una migración tecnológica.</w:t>
      </w:r>
    </w:p>
    <w:p w14:paraId="1513CBBE" w14:textId="77777777" w:rsidR="00E8493C" w:rsidRDefault="00000000">
      <w:pPr>
        <w:pStyle w:val="Listaconvietas"/>
        <w:spacing w:after="40"/>
      </w:pPr>
      <w:r>
        <w:t>Identificar los aspectos que deben verificarse antes de reutilizar dispositivos o cableado.</w:t>
      </w:r>
    </w:p>
    <w:p w14:paraId="337BE91A" w14:textId="77777777" w:rsidR="00E8493C" w:rsidRDefault="00000000">
      <w:pPr>
        <w:pStyle w:val="Ttulo2"/>
      </w:pPr>
      <w:r>
        <w:t>7.1 Planificación de pruebas en MXL</w:t>
      </w:r>
    </w:p>
    <w:p w14:paraId="33AA6350" w14:textId="77777777" w:rsidR="00E8493C" w:rsidRDefault="00000000">
      <w:r>
        <w:t>La planificación sigue los principios del módulo 4: autorización, aviso a monitoreo, identificación de salidas vinculadas, personal asignado, medidas compensatorias y cierre documentado. La diferencia es que el acceso a funciones de prueba puede realizarse mediante menús o teclas particulares del MXL.</w:t>
      </w:r>
    </w:p>
    <w:p w14:paraId="2AB0B7E0" w14:textId="77777777" w:rsidR="00E8493C" w:rsidRDefault="00000000">
      <w:pPr>
        <w:pStyle w:val="Ttulo2"/>
      </w:pPr>
      <w:r>
        <w:t>7.2 Pruebas de dispositivos y lazo</w:t>
      </w:r>
    </w:p>
    <w:p w14:paraId="588ACE9C" w14:textId="77777777" w:rsidR="00E8493C" w:rsidRDefault="00000000">
      <w:r>
        <w:t>La prueba debe demostrar que el dispositivo responde, que el panel recibe la señal y que la identificación es correcta. En el caso de un lazo, se debe verificar su estado y continuidad de acuerdo con el manual. No se deben realizar puentes, desconexiones o mediciones con tensión aplicada de forma improvisada.</w:t>
      </w:r>
    </w:p>
    <w:p w14:paraId="60252663" w14:textId="77777777" w:rsidR="00E8493C" w:rsidRDefault="00000000">
      <w:pPr>
        <w:pStyle w:val="Listaconvietas"/>
        <w:spacing w:after="40"/>
      </w:pPr>
      <w:r>
        <w:t>Preparar listado de puntos y plano actualizado.</w:t>
      </w:r>
    </w:p>
    <w:p w14:paraId="0C3E9D81" w14:textId="77777777" w:rsidR="00E8493C" w:rsidRDefault="00000000">
      <w:pPr>
        <w:pStyle w:val="Listaconvietas"/>
        <w:spacing w:after="40"/>
      </w:pPr>
      <w:r>
        <w:t>Confirmar el método de prueba aplicable a cada detector o estación manual.</w:t>
      </w:r>
    </w:p>
    <w:p w14:paraId="592D02CD" w14:textId="77777777" w:rsidR="00E8493C" w:rsidRDefault="00000000">
      <w:pPr>
        <w:pStyle w:val="Listaconvietas"/>
        <w:spacing w:after="40"/>
      </w:pPr>
      <w:r>
        <w:t>Registrar el mensaje recibido por el panel y comparar dirección y ubicación.</w:t>
      </w:r>
    </w:p>
    <w:p w14:paraId="2ED1615E" w14:textId="77777777" w:rsidR="00E8493C" w:rsidRDefault="00000000">
      <w:pPr>
        <w:pStyle w:val="Listaconvietas"/>
        <w:spacing w:after="40"/>
      </w:pPr>
      <w:r>
        <w:t>Comprobar las salidas asociadas solo dentro del alcance autorizado.</w:t>
      </w:r>
    </w:p>
    <w:p w14:paraId="31912665" w14:textId="77777777" w:rsidR="00E8493C" w:rsidRDefault="00000000">
      <w:pPr>
        <w:pStyle w:val="Listaconvietas"/>
        <w:spacing w:after="40"/>
      </w:pPr>
      <w:r>
        <w:t>Investigar las fallas de comunicación o puntos ausentes antes de cerrar el trabajo.</w:t>
      </w:r>
    </w:p>
    <w:p w14:paraId="287AC2F7" w14:textId="77777777" w:rsidR="00E8493C" w:rsidRDefault="00000000">
      <w:pPr>
        <w:pStyle w:val="Ttulo2"/>
      </w:pPr>
      <w:r>
        <w:t>7.3 Mantenimiento de paneles antiguos</w:t>
      </w:r>
    </w:p>
    <w:p w14:paraId="08964225" w14:textId="77777777" w:rsidR="00E8493C" w:rsidRDefault="00000000">
      <w:r>
        <w:t>Por la edad de los equipos, las baterías, conexiones, tarjetas y módulos de comunicación requieren una atención documentada. La inspección visual no reemplaza una prueba funcional. El mantenimiento debe ser realizado por personal competente y respetar las recomendaciones del fabricante.</w:t>
      </w:r>
    </w:p>
    <w:tbl>
      <w:tblPr>
        <w:tblStyle w:val="Tablaconcuadrcula"/>
        <w:tblW w:w="0" w:type="auto"/>
        <w:jc w:val="center"/>
        <w:tblLook w:val="04A0" w:firstRow="1" w:lastRow="0" w:firstColumn="1" w:lastColumn="0" w:noHBand="0" w:noVBand="1"/>
      </w:tblPr>
      <w:tblGrid>
        <w:gridCol w:w="3264"/>
        <w:gridCol w:w="3264"/>
        <w:gridCol w:w="3264"/>
      </w:tblGrid>
      <w:tr w:rsidR="00E8493C" w14:paraId="23DCEF5D" w14:textId="77777777">
        <w:trPr>
          <w:jc w:val="center"/>
        </w:trPr>
        <w:tc>
          <w:tcPr>
            <w:tcW w:w="3267" w:type="dxa"/>
            <w:shd w:val="clear" w:color="auto" w:fill="202A35"/>
            <w:vAlign w:val="center"/>
          </w:tcPr>
          <w:p w14:paraId="077432B4" w14:textId="77777777" w:rsidR="00E8493C" w:rsidRDefault="00000000">
            <w:pPr>
              <w:spacing w:after="20"/>
            </w:pPr>
            <w:r>
              <w:rPr>
                <w:b/>
                <w:color w:val="FFFFFF"/>
                <w:sz w:val="17"/>
              </w:rPr>
              <w:t>Elemento</w:t>
            </w:r>
          </w:p>
        </w:tc>
        <w:tc>
          <w:tcPr>
            <w:tcW w:w="3267" w:type="dxa"/>
            <w:shd w:val="clear" w:color="auto" w:fill="202A35"/>
            <w:vAlign w:val="center"/>
          </w:tcPr>
          <w:p w14:paraId="0FC9CBC8" w14:textId="77777777" w:rsidR="00E8493C" w:rsidRDefault="00000000">
            <w:pPr>
              <w:spacing w:after="20"/>
            </w:pPr>
            <w:r>
              <w:rPr>
                <w:b/>
                <w:color w:val="FFFFFF"/>
                <w:sz w:val="17"/>
              </w:rPr>
              <w:t>Actividad de mantenimiento</w:t>
            </w:r>
          </w:p>
        </w:tc>
        <w:tc>
          <w:tcPr>
            <w:tcW w:w="3267" w:type="dxa"/>
            <w:shd w:val="clear" w:color="auto" w:fill="202A35"/>
            <w:vAlign w:val="center"/>
          </w:tcPr>
          <w:p w14:paraId="4B9B6776" w14:textId="77777777" w:rsidR="00E8493C" w:rsidRDefault="00000000">
            <w:pPr>
              <w:spacing w:after="20"/>
            </w:pPr>
            <w:r>
              <w:rPr>
                <w:b/>
                <w:color w:val="FFFFFF"/>
                <w:sz w:val="17"/>
              </w:rPr>
              <w:t>Registro</w:t>
            </w:r>
          </w:p>
        </w:tc>
      </w:tr>
      <w:tr w:rsidR="00E8493C" w14:paraId="16772D04" w14:textId="77777777">
        <w:trPr>
          <w:jc w:val="center"/>
        </w:trPr>
        <w:tc>
          <w:tcPr>
            <w:tcW w:w="3267" w:type="dxa"/>
            <w:shd w:val="clear" w:color="auto" w:fill="F5F6F7"/>
            <w:vAlign w:val="center"/>
          </w:tcPr>
          <w:p w14:paraId="6DD77FED" w14:textId="77777777" w:rsidR="00E8493C" w:rsidRDefault="00000000">
            <w:pPr>
              <w:spacing w:after="20"/>
            </w:pPr>
            <w:r>
              <w:rPr>
                <w:sz w:val="16"/>
              </w:rPr>
              <w:t>Baterías</w:t>
            </w:r>
          </w:p>
        </w:tc>
        <w:tc>
          <w:tcPr>
            <w:tcW w:w="3267" w:type="dxa"/>
            <w:shd w:val="clear" w:color="auto" w:fill="F5F6F7"/>
            <w:vAlign w:val="center"/>
          </w:tcPr>
          <w:p w14:paraId="7F538953" w14:textId="77777777" w:rsidR="00E8493C" w:rsidRDefault="00000000">
            <w:pPr>
              <w:spacing w:after="20"/>
            </w:pPr>
            <w:r>
              <w:rPr>
                <w:sz w:val="16"/>
              </w:rPr>
              <w:t>Inspección física, revisión de terminales y pruebas indicadas por fabricante.</w:t>
            </w:r>
          </w:p>
        </w:tc>
        <w:tc>
          <w:tcPr>
            <w:tcW w:w="3267" w:type="dxa"/>
            <w:shd w:val="clear" w:color="auto" w:fill="F5F6F7"/>
            <w:vAlign w:val="center"/>
          </w:tcPr>
          <w:p w14:paraId="42C83A73" w14:textId="77777777" w:rsidR="00E8493C" w:rsidRDefault="00000000">
            <w:pPr>
              <w:spacing w:after="20"/>
            </w:pPr>
            <w:r>
              <w:rPr>
                <w:sz w:val="16"/>
              </w:rPr>
              <w:t>Tipo, capacidad, fecha, mediciones y resultado.</w:t>
            </w:r>
          </w:p>
        </w:tc>
      </w:tr>
      <w:tr w:rsidR="00E8493C" w14:paraId="588BAB21" w14:textId="77777777">
        <w:trPr>
          <w:jc w:val="center"/>
        </w:trPr>
        <w:tc>
          <w:tcPr>
            <w:tcW w:w="3267" w:type="dxa"/>
            <w:vAlign w:val="center"/>
          </w:tcPr>
          <w:p w14:paraId="7506A0C2" w14:textId="77777777" w:rsidR="00E8493C" w:rsidRDefault="00000000">
            <w:pPr>
              <w:spacing w:after="20"/>
            </w:pPr>
            <w:r>
              <w:rPr>
                <w:sz w:val="16"/>
              </w:rPr>
              <w:t>Fuente</w:t>
            </w:r>
          </w:p>
        </w:tc>
        <w:tc>
          <w:tcPr>
            <w:tcW w:w="3267" w:type="dxa"/>
            <w:vAlign w:val="center"/>
          </w:tcPr>
          <w:p w14:paraId="1A52160F" w14:textId="77777777" w:rsidR="00E8493C" w:rsidRDefault="00000000">
            <w:pPr>
              <w:spacing w:after="20"/>
            </w:pPr>
            <w:r>
              <w:rPr>
                <w:sz w:val="16"/>
              </w:rPr>
              <w:t>Revisar indicaciones, conexiones y condición física.</w:t>
            </w:r>
          </w:p>
        </w:tc>
        <w:tc>
          <w:tcPr>
            <w:tcW w:w="3267" w:type="dxa"/>
            <w:vAlign w:val="center"/>
          </w:tcPr>
          <w:p w14:paraId="5A25005C" w14:textId="77777777" w:rsidR="00E8493C" w:rsidRDefault="00000000">
            <w:pPr>
              <w:spacing w:after="20"/>
            </w:pPr>
            <w:r>
              <w:rPr>
                <w:sz w:val="16"/>
              </w:rPr>
              <w:t>Estado, alarmas y mediciones permitidas.</w:t>
            </w:r>
          </w:p>
        </w:tc>
      </w:tr>
      <w:tr w:rsidR="00E8493C" w14:paraId="22DCEE9C" w14:textId="77777777">
        <w:trPr>
          <w:jc w:val="center"/>
        </w:trPr>
        <w:tc>
          <w:tcPr>
            <w:tcW w:w="3267" w:type="dxa"/>
            <w:shd w:val="clear" w:color="auto" w:fill="F5F6F7"/>
            <w:vAlign w:val="center"/>
          </w:tcPr>
          <w:p w14:paraId="0130E570" w14:textId="77777777" w:rsidR="00E8493C" w:rsidRDefault="00000000">
            <w:pPr>
              <w:spacing w:after="20"/>
            </w:pPr>
            <w:r>
              <w:rPr>
                <w:sz w:val="16"/>
              </w:rPr>
              <w:t>Tarjetas</w:t>
            </w:r>
          </w:p>
        </w:tc>
        <w:tc>
          <w:tcPr>
            <w:tcW w:w="3267" w:type="dxa"/>
            <w:shd w:val="clear" w:color="auto" w:fill="F5F6F7"/>
            <w:vAlign w:val="center"/>
          </w:tcPr>
          <w:p w14:paraId="4BDEA200" w14:textId="77777777" w:rsidR="00E8493C" w:rsidRDefault="00000000">
            <w:pPr>
              <w:spacing w:after="20"/>
            </w:pPr>
            <w:r>
              <w:rPr>
                <w:sz w:val="16"/>
              </w:rPr>
              <w:t>Verificar fijación, identificación, suciedad y daños visibles.</w:t>
            </w:r>
          </w:p>
        </w:tc>
        <w:tc>
          <w:tcPr>
            <w:tcW w:w="3267" w:type="dxa"/>
            <w:shd w:val="clear" w:color="auto" w:fill="F5F6F7"/>
            <w:vAlign w:val="center"/>
          </w:tcPr>
          <w:p w14:paraId="36F9A934" w14:textId="77777777" w:rsidR="00E8493C" w:rsidRDefault="00000000">
            <w:pPr>
              <w:spacing w:after="20"/>
            </w:pPr>
            <w:r>
              <w:rPr>
                <w:sz w:val="16"/>
              </w:rPr>
              <w:t>Número de parte, revisión y observaciones.</w:t>
            </w:r>
          </w:p>
        </w:tc>
      </w:tr>
      <w:tr w:rsidR="00E8493C" w14:paraId="4322F1CA" w14:textId="77777777">
        <w:trPr>
          <w:jc w:val="center"/>
        </w:trPr>
        <w:tc>
          <w:tcPr>
            <w:tcW w:w="3267" w:type="dxa"/>
            <w:vAlign w:val="center"/>
          </w:tcPr>
          <w:p w14:paraId="10BA8B6D" w14:textId="77777777" w:rsidR="00E8493C" w:rsidRDefault="00000000">
            <w:pPr>
              <w:spacing w:after="20"/>
            </w:pPr>
            <w:r>
              <w:rPr>
                <w:sz w:val="16"/>
              </w:rPr>
              <w:t>Módulos NET</w:t>
            </w:r>
          </w:p>
        </w:tc>
        <w:tc>
          <w:tcPr>
            <w:tcW w:w="3267" w:type="dxa"/>
            <w:vAlign w:val="center"/>
          </w:tcPr>
          <w:p w14:paraId="5F838347" w14:textId="77777777" w:rsidR="00E8493C" w:rsidRDefault="00000000">
            <w:pPr>
              <w:spacing w:after="20"/>
            </w:pPr>
            <w:r>
              <w:rPr>
                <w:sz w:val="16"/>
              </w:rPr>
              <w:t>Revisar estado de comunicación, conexiones y cableado.</w:t>
            </w:r>
          </w:p>
        </w:tc>
        <w:tc>
          <w:tcPr>
            <w:tcW w:w="3267" w:type="dxa"/>
            <w:vAlign w:val="center"/>
          </w:tcPr>
          <w:p w14:paraId="53501ADA" w14:textId="77777777" w:rsidR="00E8493C" w:rsidRDefault="00000000">
            <w:pPr>
              <w:spacing w:after="20"/>
            </w:pPr>
            <w:r>
              <w:rPr>
                <w:sz w:val="16"/>
              </w:rPr>
              <w:t>Topología, paneles asociados y eventos.</w:t>
            </w:r>
          </w:p>
        </w:tc>
      </w:tr>
      <w:tr w:rsidR="00E8493C" w14:paraId="6EE9B837" w14:textId="77777777">
        <w:trPr>
          <w:jc w:val="center"/>
        </w:trPr>
        <w:tc>
          <w:tcPr>
            <w:tcW w:w="3267" w:type="dxa"/>
            <w:shd w:val="clear" w:color="auto" w:fill="F5F6F7"/>
            <w:vAlign w:val="center"/>
          </w:tcPr>
          <w:p w14:paraId="2EA2AEFF" w14:textId="77777777" w:rsidR="00E8493C" w:rsidRDefault="00000000">
            <w:pPr>
              <w:spacing w:after="20"/>
            </w:pPr>
            <w:r>
              <w:rPr>
                <w:sz w:val="16"/>
              </w:rPr>
              <w:t>Detectores</w:t>
            </w:r>
          </w:p>
        </w:tc>
        <w:tc>
          <w:tcPr>
            <w:tcW w:w="3267" w:type="dxa"/>
            <w:shd w:val="clear" w:color="auto" w:fill="F5F6F7"/>
            <w:vAlign w:val="center"/>
          </w:tcPr>
          <w:p w14:paraId="32203398" w14:textId="77777777" w:rsidR="00E8493C" w:rsidRDefault="00000000">
            <w:pPr>
              <w:spacing w:after="20"/>
            </w:pPr>
            <w:r>
              <w:rPr>
                <w:sz w:val="16"/>
              </w:rPr>
              <w:t>Limpieza y prueba según modelo.</w:t>
            </w:r>
          </w:p>
        </w:tc>
        <w:tc>
          <w:tcPr>
            <w:tcW w:w="3267" w:type="dxa"/>
            <w:shd w:val="clear" w:color="auto" w:fill="F5F6F7"/>
            <w:vAlign w:val="center"/>
          </w:tcPr>
          <w:p w14:paraId="18682896" w14:textId="77777777" w:rsidR="00E8493C" w:rsidRDefault="00000000">
            <w:pPr>
              <w:spacing w:after="20"/>
            </w:pPr>
            <w:r>
              <w:rPr>
                <w:sz w:val="16"/>
              </w:rPr>
              <w:t>Dirección, método, resultado y reemplazos.</w:t>
            </w:r>
          </w:p>
        </w:tc>
      </w:tr>
      <w:tr w:rsidR="00E8493C" w14:paraId="7731E362" w14:textId="77777777">
        <w:trPr>
          <w:jc w:val="center"/>
        </w:trPr>
        <w:tc>
          <w:tcPr>
            <w:tcW w:w="3267" w:type="dxa"/>
            <w:vAlign w:val="center"/>
          </w:tcPr>
          <w:p w14:paraId="174CF8E3" w14:textId="77777777" w:rsidR="00E8493C" w:rsidRDefault="00000000">
            <w:pPr>
              <w:spacing w:after="20"/>
            </w:pPr>
            <w:r>
              <w:rPr>
                <w:sz w:val="16"/>
              </w:rPr>
              <w:t>Cableado</w:t>
            </w:r>
          </w:p>
        </w:tc>
        <w:tc>
          <w:tcPr>
            <w:tcW w:w="3267" w:type="dxa"/>
            <w:vAlign w:val="center"/>
          </w:tcPr>
          <w:p w14:paraId="7EF4ED4F" w14:textId="77777777" w:rsidR="00E8493C" w:rsidRDefault="00000000">
            <w:pPr>
              <w:spacing w:after="20"/>
            </w:pPr>
            <w:r>
              <w:rPr>
                <w:sz w:val="16"/>
              </w:rPr>
              <w:t>Inspección de canalizaciones, conexiones y daños.</w:t>
            </w:r>
          </w:p>
        </w:tc>
        <w:tc>
          <w:tcPr>
            <w:tcW w:w="3267" w:type="dxa"/>
            <w:vAlign w:val="center"/>
          </w:tcPr>
          <w:p w14:paraId="1540EF88" w14:textId="77777777" w:rsidR="00E8493C" w:rsidRDefault="00000000">
            <w:pPr>
              <w:spacing w:after="20"/>
            </w:pPr>
            <w:r>
              <w:rPr>
                <w:sz w:val="16"/>
              </w:rPr>
              <w:t>Tramo, condición y acción correctiva.</w:t>
            </w:r>
          </w:p>
        </w:tc>
      </w:tr>
    </w:tbl>
    <w:p w14:paraId="4FED2288" w14:textId="77777777" w:rsidR="00E8493C" w:rsidRDefault="00E8493C"/>
    <w:p w14:paraId="5752A607" w14:textId="77777777" w:rsidR="00E8493C" w:rsidRDefault="00000000">
      <w:pPr>
        <w:pStyle w:val="Ttulo2"/>
      </w:pPr>
      <w:r>
        <w:lastRenderedPageBreak/>
        <w:t>7.4 Gestión de repuestos</w:t>
      </w:r>
    </w:p>
    <w:p w14:paraId="18B84698" w14:textId="77777777" w:rsidR="00E8493C" w:rsidRDefault="00000000">
      <w:r>
        <w:t>En plataformas sin repuestos nuevos de fábrica, el plan de mantenimiento debe incluir una matriz de criticidad. La organización debe conocer qué componente puede dejar fuera de servicio una función, cuánto tiempo puede tomar conseguirlo y qué alternativa ha sido técnicamente aprobada.</w:t>
      </w:r>
    </w:p>
    <w:p w14:paraId="7078E5D8" w14:textId="77777777" w:rsidR="00E8493C" w:rsidRDefault="00000000">
      <w:pPr>
        <w:pStyle w:val="Listaconvietas"/>
        <w:spacing w:after="40"/>
      </w:pPr>
      <w:r>
        <w:t>Clasificar componentes por criticidad y efecto de falla.</w:t>
      </w:r>
    </w:p>
    <w:p w14:paraId="69168B40" w14:textId="77777777" w:rsidR="00E8493C" w:rsidRDefault="00000000">
      <w:pPr>
        <w:pStyle w:val="Listaconvietas"/>
        <w:spacing w:after="40"/>
      </w:pPr>
      <w:r>
        <w:t>Registrar números de parte exactos y revisiones.</w:t>
      </w:r>
    </w:p>
    <w:p w14:paraId="20E8F2CA" w14:textId="77777777" w:rsidR="00E8493C" w:rsidRDefault="00000000">
      <w:pPr>
        <w:pStyle w:val="Listaconvietas"/>
        <w:spacing w:after="40"/>
      </w:pPr>
      <w:r>
        <w:t>Documentar origen, condición, pruebas y garantía de repuestos reacondicionados.</w:t>
      </w:r>
    </w:p>
    <w:p w14:paraId="23B6EF60" w14:textId="77777777" w:rsidR="00E8493C" w:rsidRDefault="00000000">
      <w:pPr>
        <w:pStyle w:val="Listaconvietas"/>
        <w:spacing w:after="40"/>
      </w:pPr>
      <w:r>
        <w:t>No instalar sustitutos sin verificar compatibilidad y aprobación.</w:t>
      </w:r>
    </w:p>
    <w:p w14:paraId="3C09EDFF" w14:textId="77777777" w:rsidR="00E8493C" w:rsidRDefault="00000000">
      <w:pPr>
        <w:pStyle w:val="Listaconvietas"/>
        <w:spacing w:after="40"/>
      </w:pPr>
      <w:r>
        <w:t>Definir stock mínimo o estrategia de adquisición según el riesgo.</w:t>
      </w:r>
    </w:p>
    <w:p w14:paraId="63FC2B59" w14:textId="77777777" w:rsidR="00E8493C" w:rsidRDefault="00000000">
      <w:pPr>
        <w:pStyle w:val="Ttulo2"/>
      </w:pPr>
      <w:r>
        <w:t>7.5 Evaluación de migración</w:t>
      </w:r>
    </w:p>
    <w:p w14:paraId="5C17DBC2" w14:textId="77777777" w:rsidR="00E8493C" w:rsidRDefault="00000000">
      <w:r>
        <w:t>El temario menciona como plataformas destino FireFinder XLS o Cerberus PRO Modular. La selección debe basarse en disponibilidad, normativa aplicable, compatibilidad, soporte, necesidades de integración y estrategia del propietario. No debe suponerse que todos los dispositivos MXL existentes pueden conectarse directamente al nuevo panel.</w:t>
      </w:r>
    </w:p>
    <w:p w14:paraId="1A5686EF" w14:textId="77777777" w:rsidR="00E8493C" w:rsidRDefault="00000000">
      <w:pPr>
        <w:pStyle w:val="Ttulo2"/>
      </w:pPr>
      <w:r>
        <w:t>7.6 Etapas típicas de una migración</w:t>
      </w:r>
    </w:p>
    <w:p w14:paraId="0483300E" w14:textId="77777777" w:rsidR="00E8493C" w:rsidRDefault="00000000">
      <w:pPr>
        <w:pStyle w:val="Listaconnmeros"/>
        <w:spacing w:after="40"/>
      </w:pPr>
      <w:r>
        <w:t>Relevamiento: inventariar paneles, tarjetas, dispositivos, direcciones, cableado, interfaces y funciones.</w:t>
      </w:r>
    </w:p>
    <w:p w14:paraId="37D74986" w14:textId="77777777" w:rsidR="00E8493C" w:rsidRDefault="00000000">
      <w:pPr>
        <w:pStyle w:val="Listaconnmeros"/>
        <w:spacing w:after="40"/>
      </w:pPr>
      <w:r>
        <w:t>Evaluación de compatibilidad: revisar cada dispositivo y módulo contra la documentación del sistema destino.</w:t>
      </w:r>
    </w:p>
    <w:p w14:paraId="592C7B9C" w14:textId="77777777" w:rsidR="00E8493C" w:rsidRDefault="00000000">
      <w:pPr>
        <w:pStyle w:val="Listaconnmeros"/>
        <w:spacing w:after="40"/>
      </w:pPr>
      <w:r>
        <w:t>Revisión de ingeniería: validar arquitectura, capacidad, matriz causa-efecto, notificación, alimentación y supervisión.</w:t>
      </w:r>
    </w:p>
    <w:p w14:paraId="1A8EF906" w14:textId="77777777" w:rsidR="00E8493C" w:rsidRDefault="00000000">
      <w:pPr>
        <w:pStyle w:val="Listaconnmeros"/>
        <w:spacing w:after="40"/>
      </w:pPr>
      <w:r>
        <w:t>Pruebas previas en taller: cuando sea viable, verificar componentes y estrategia de migración antes de la ventana de cambio.</w:t>
      </w:r>
    </w:p>
    <w:p w14:paraId="79F41D7D" w14:textId="77777777" w:rsidR="00E8493C" w:rsidRDefault="00000000">
      <w:pPr>
        <w:pStyle w:val="Listaconnmeros"/>
        <w:spacing w:after="40"/>
      </w:pPr>
      <w:r>
        <w:t>Plan de corte: definir secuencia, responsables, duración, contingencias y medidas temporales de protección.</w:t>
      </w:r>
    </w:p>
    <w:p w14:paraId="251C3B19" w14:textId="77777777" w:rsidR="00E8493C" w:rsidRDefault="00000000">
      <w:pPr>
        <w:pStyle w:val="Listaconnmeros"/>
        <w:spacing w:after="40"/>
      </w:pPr>
      <w:r>
        <w:t>Ejecución: instalar y configurar el sistema nuevo por personal autorizado, con control de cambios y respaldo.</w:t>
      </w:r>
    </w:p>
    <w:p w14:paraId="4713FD22" w14:textId="77777777" w:rsidR="00E8493C" w:rsidRDefault="00000000">
      <w:pPr>
        <w:pStyle w:val="Listaconnmeros"/>
        <w:spacing w:after="40"/>
      </w:pPr>
      <w:r>
        <w:t>Pruebas integrales: verificar puntos, notificación, interfaces, comunicación y funciones de seguridad.</w:t>
      </w:r>
    </w:p>
    <w:p w14:paraId="64E2CD07" w14:textId="77777777" w:rsidR="00E8493C" w:rsidRDefault="00000000">
      <w:pPr>
        <w:pStyle w:val="Listaconnmeros"/>
        <w:spacing w:after="40"/>
      </w:pPr>
      <w:r>
        <w:t>Validación y entrega: documentar resultados, planos, programación, manuales, capacitación y aceptación de la autoridad o cliente que corresponda.</w:t>
      </w:r>
    </w:p>
    <w:p w14:paraId="6BE070EA" w14:textId="77777777" w:rsidR="00E8493C" w:rsidRDefault="00000000">
      <w:pPr>
        <w:pStyle w:val="Ttulo2"/>
      </w:pPr>
      <w:r>
        <w:t>7.7 Cableado y límites de reutilización</w:t>
      </w:r>
    </w:p>
    <w:p w14:paraId="1C58A603" w14:textId="77777777" w:rsidR="00E8493C" w:rsidRDefault="00000000">
      <w:r>
        <w:t>Una migración de panel no corrige automáticamente problemas de cableado. Los conductores antiguos deben evaluarse en cuanto a tipo, sección, aislamiento, continuidad, resistencia, rutas, empalmes, puesta a tierra y compatibilidad con el sistema nuevo. Los tramos que no cumplan deben reemplazarse o corregirse según ingeniería.</w:t>
      </w:r>
    </w:p>
    <w:tbl>
      <w:tblPr>
        <w:tblStyle w:val="Tablaconcuadrcula"/>
        <w:tblW w:w="0" w:type="auto"/>
        <w:tblLook w:val="04A0" w:firstRow="1" w:lastRow="0" w:firstColumn="1" w:lastColumn="0" w:noHBand="0" w:noVBand="1"/>
      </w:tblPr>
      <w:tblGrid>
        <w:gridCol w:w="9792"/>
      </w:tblGrid>
      <w:tr w:rsidR="00E8493C" w14:paraId="759AF7F5" w14:textId="77777777">
        <w:tc>
          <w:tcPr>
            <w:tcW w:w="9802" w:type="dxa"/>
            <w:shd w:val="clear" w:color="auto" w:fill="FCEEEE"/>
          </w:tcPr>
          <w:p w14:paraId="0FE5953D" w14:textId="77777777" w:rsidR="00E8493C" w:rsidRDefault="00000000">
            <w:pPr>
              <w:spacing w:after="60"/>
            </w:pPr>
            <w:r>
              <w:rPr>
                <w:b/>
                <w:color w:val="C62828"/>
              </w:rPr>
              <w:t xml:space="preserve">NO PROMETER REUTILIZACIÓN SIN ESTUDIO  </w:t>
            </w:r>
            <w:r>
              <w:t>La posibilidad de conservar detectores, estaciones manuales, módulos o cableado debe confirmarse por modelo y número de parte. La decisión final depende de la compatibilidad documentada y de las pruebas del sistema migrado.</w:t>
            </w:r>
          </w:p>
        </w:tc>
      </w:tr>
    </w:tbl>
    <w:p w14:paraId="5527780D" w14:textId="77777777" w:rsidR="00E8493C" w:rsidRDefault="00E8493C"/>
    <w:p w14:paraId="663562E9" w14:textId="77777777" w:rsidR="00E8493C" w:rsidRDefault="00000000">
      <w:pPr>
        <w:pStyle w:val="Ttulo2"/>
      </w:pPr>
      <w:r>
        <w:t>Práctica guiada</w:t>
      </w:r>
    </w:p>
    <w:p w14:paraId="29207CD5" w14:textId="77777777" w:rsidR="00E8493C" w:rsidRDefault="00000000">
      <w:pPr>
        <w:pStyle w:val="Listaconnmeros"/>
        <w:spacing w:after="40"/>
      </w:pPr>
      <w:r>
        <w:t>Realizar una inspección documentada de un MXL de práctica.</w:t>
      </w:r>
    </w:p>
    <w:p w14:paraId="5E61B857" w14:textId="77777777" w:rsidR="00E8493C" w:rsidRDefault="00000000">
      <w:pPr>
        <w:pStyle w:val="Listaconnmeros"/>
        <w:spacing w:after="40"/>
      </w:pPr>
      <w:r>
        <w:t>Registrar datos de fuente y baterías según el procedimiento disponible.</w:t>
      </w:r>
    </w:p>
    <w:p w14:paraId="65E9CDF3" w14:textId="77777777" w:rsidR="00E8493C" w:rsidRDefault="00000000">
      <w:pPr>
        <w:pStyle w:val="Listaconnmeros"/>
        <w:spacing w:after="40"/>
      </w:pPr>
      <w:r>
        <w:t>Ejecutar una prueba de dispositivos y revisar el estado del lazo.</w:t>
      </w:r>
    </w:p>
    <w:p w14:paraId="558ED624" w14:textId="77777777" w:rsidR="00E8493C" w:rsidRDefault="00000000">
      <w:pPr>
        <w:pStyle w:val="Listaconnmeros"/>
        <w:spacing w:after="40"/>
      </w:pPr>
      <w:r>
        <w:t>Elaborar inventario de repuestos críticos.</w:t>
      </w:r>
    </w:p>
    <w:p w14:paraId="63BA0E60" w14:textId="77777777" w:rsidR="00E8493C" w:rsidRDefault="00000000">
      <w:pPr>
        <w:pStyle w:val="Listaconnmeros"/>
        <w:spacing w:after="40"/>
      </w:pPr>
      <w:r>
        <w:t>Preparar una lista de verificación preliminar para migración.</w:t>
      </w:r>
    </w:p>
    <w:p w14:paraId="73C656E8"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03381C46" w14:textId="77777777">
        <w:trPr>
          <w:jc w:val="center"/>
        </w:trPr>
        <w:tc>
          <w:tcPr>
            <w:tcW w:w="4901" w:type="dxa"/>
            <w:shd w:val="clear" w:color="auto" w:fill="202A35"/>
            <w:vAlign w:val="center"/>
          </w:tcPr>
          <w:p w14:paraId="1B0100EA" w14:textId="77777777" w:rsidR="00E8493C" w:rsidRDefault="00000000">
            <w:pPr>
              <w:spacing w:after="20"/>
            </w:pPr>
            <w:r>
              <w:rPr>
                <w:b/>
                <w:color w:val="FFFFFF"/>
                <w:sz w:val="17"/>
              </w:rPr>
              <w:t>Pregunta</w:t>
            </w:r>
          </w:p>
        </w:tc>
        <w:tc>
          <w:tcPr>
            <w:tcW w:w="4901" w:type="dxa"/>
            <w:shd w:val="clear" w:color="auto" w:fill="202A35"/>
            <w:vAlign w:val="center"/>
          </w:tcPr>
          <w:p w14:paraId="108CC396" w14:textId="77777777" w:rsidR="00E8493C" w:rsidRDefault="00000000">
            <w:pPr>
              <w:spacing w:after="20"/>
            </w:pPr>
            <w:r>
              <w:rPr>
                <w:b/>
                <w:color w:val="FFFFFF"/>
                <w:sz w:val="17"/>
              </w:rPr>
              <w:t>Respuesta esperada</w:t>
            </w:r>
          </w:p>
        </w:tc>
      </w:tr>
      <w:tr w:rsidR="00E8493C" w14:paraId="64449A81" w14:textId="77777777">
        <w:trPr>
          <w:jc w:val="center"/>
        </w:trPr>
        <w:tc>
          <w:tcPr>
            <w:tcW w:w="4901" w:type="dxa"/>
            <w:shd w:val="clear" w:color="auto" w:fill="F5F6F7"/>
            <w:vAlign w:val="center"/>
          </w:tcPr>
          <w:p w14:paraId="1AA1678C" w14:textId="77777777" w:rsidR="00E8493C" w:rsidRDefault="00000000">
            <w:pPr>
              <w:spacing w:after="20"/>
            </w:pPr>
            <w:r>
              <w:rPr>
                <w:sz w:val="16"/>
              </w:rPr>
              <w:lastRenderedPageBreak/>
              <w:t>¿Qué puede reutilizarse en una migración?</w:t>
            </w:r>
          </w:p>
        </w:tc>
        <w:tc>
          <w:tcPr>
            <w:tcW w:w="4901" w:type="dxa"/>
            <w:shd w:val="clear" w:color="auto" w:fill="F5F6F7"/>
            <w:vAlign w:val="center"/>
          </w:tcPr>
          <w:p w14:paraId="3D0E2F97" w14:textId="77777777" w:rsidR="00E8493C" w:rsidRDefault="00000000">
            <w:pPr>
              <w:spacing w:after="20"/>
            </w:pPr>
            <w:r>
              <w:rPr>
                <w:sz w:val="16"/>
              </w:rPr>
              <w:t>Solo los dispositivos, módulos o cableado cuya compatibilidad se haya confirmado documental y técnicamente.</w:t>
            </w:r>
          </w:p>
        </w:tc>
      </w:tr>
      <w:tr w:rsidR="00E8493C" w14:paraId="2FE6A2C0" w14:textId="77777777">
        <w:trPr>
          <w:jc w:val="center"/>
        </w:trPr>
        <w:tc>
          <w:tcPr>
            <w:tcW w:w="4901" w:type="dxa"/>
            <w:vAlign w:val="center"/>
          </w:tcPr>
          <w:p w14:paraId="36E84139" w14:textId="77777777" w:rsidR="00E8493C" w:rsidRDefault="00000000">
            <w:pPr>
              <w:spacing w:after="20"/>
            </w:pPr>
            <w:r>
              <w:rPr>
                <w:sz w:val="16"/>
              </w:rPr>
              <w:t>¿Por qué se realizan pruebas previas en taller?</w:t>
            </w:r>
          </w:p>
        </w:tc>
        <w:tc>
          <w:tcPr>
            <w:tcW w:w="4901" w:type="dxa"/>
            <w:vAlign w:val="center"/>
          </w:tcPr>
          <w:p w14:paraId="071AF2F0" w14:textId="77777777" w:rsidR="00E8493C" w:rsidRDefault="00000000">
            <w:pPr>
              <w:spacing w:after="20"/>
            </w:pPr>
            <w:r>
              <w:rPr>
                <w:sz w:val="16"/>
              </w:rPr>
              <w:t>Para reducir incertidumbre y detectar incompatibilidades antes de la ventana de cambio.</w:t>
            </w:r>
          </w:p>
        </w:tc>
      </w:tr>
      <w:tr w:rsidR="00E8493C" w14:paraId="55FBD90A" w14:textId="77777777">
        <w:trPr>
          <w:jc w:val="center"/>
        </w:trPr>
        <w:tc>
          <w:tcPr>
            <w:tcW w:w="4901" w:type="dxa"/>
            <w:shd w:val="clear" w:color="auto" w:fill="F5F6F7"/>
            <w:vAlign w:val="center"/>
          </w:tcPr>
          <w:p w14:paraId="3DFE771E" w14:textId="77777777" w:rsidR="00E8493C" w:rsidRDefault="00000000">
            <w:pPr>
              <w:spacing w:after="20"/>
            </w:pPr>
            <w:r>
              <w:rPr>
                <w:sz w:val="16"/>
              </w:rPr>
              <w:t>¿Qué riesgo existe al no contar con repuestos de fábrica?</w:t>
            </w:r>
          </w:p>
        </w:tc>
        <w:tc>
          <w:tcPr>
            <w:tcW w:w="4901" w:type="dxa"/>
            <w:shd w:val="clear" w:color="auto" w:fill="F5F6F7"/>
            <w:vAlign w:val="center"/>
          </w:tcPr>
          <w:p w14:paraId="662C8BCB" w14:textId="77777777" w:rsidR="00E8493C" w:rsidRDefault="00000000">
            <w:pPr>
              <w:spacing w:after="20"/>
            </w:pPr>
            <w:r>
              <w:rPr>
                <w:sz w:val="16"/>
              </w:rPr>
              <w:t>Mayor tiempo de reparación y posible pérdida prolongada de funciones.</w:t>
            </w:r>
          </w:p>
        </w:tc>
      </w:tr>
      <w:tr w:rsidR="00E8493C" w14:paraId="49B0C9E3" w14:textId="77777777">
        <w:trPr>
          <w:jc w:val="center"/>
        </w:trPr>
        <w:tc>
          <w:tcPr>
            <w:tcW w:w="4901" w:type="dxa"/>
            <w:vAlign w:val="center"/>
          </w:tcPr>
          <w:p w14:paraId="39C23CDC" w14:textId="77777777" w:rsidR="00E8493C" w:rsidRDefault="00000000">
            <w:pPr>
              <w:spacing w:after="20"/>
            </w:pPr>
            <w:r>
              <w:rPr>
                <w:sz w:val="16"/>
              </w:rPr>
              <w:t>¿Qué se hace con el cableado antiguo?</w:t>
            </w:r>
          </w:p>
        </w:tc>
        <w:tc>
          <w:tcPr>
            <w:tcW w:w="4901" w:type="dxa"/>
            <w:vAlign w:val="center"/>
          </w:tcPr>
          <w:p w14:paraId="6BA590CC" w14:textId="77777777" w:rsidR="00E8493C" w:rsidRDefault="00000000">
            <w:pPr>
              <w:spacing w:after="20"/>
            </w:pPr>
            <w:r>
              <w:rPr>
                <w:sz w:val="16"/>
              </w:rPr>
              <w:t>Se inspecciona y prueba; se reemplaza o corrige lo que no cumple.</w:t>
            </w:r>
          </w:p>
        </w:tc>
      </w:tr>
      <w:tr w:rsidR="00E8493C" w14:paraId="7A786EF3" w14:textId="77777777">
        <w:trPr>
          <w:jc w:val="center"/>
        </w:trPr>
        <w:tc>
          <w:tcPr>
            <w:tcW w:w="4901" w:type="dxa"/>
            <w:shd w:val="clear" w:color="auto" w:fill="F5F6F7"/>
            <w:vAlign w:val="center"/>
          </w:tcPr>
          <w:p w14:paraId="1E3DD2F9" w14:textId="77777777" w:rsidR="00E8493C" w:rsidRDefault="00000000">
            <w:pPr>
              <w:spacing w:after="20"/>
            </w:pPr>
            <w:r>
              <w:rPr>
                <w:sz w:val="16"/>
              </w:rPr>
              <w:t>¿Quién valida la puesta en servicio?</w:t>
            </w:r>
          </w:p>
        </w:tc>
        <w:tc>
          <w:tcPr>
            <w:tcW w:w="4901" w:type="dxa"/>
            <w:shd w:val="clear" w:color="auto" w:fill="F5F6F7"/>
            <w:vAlign w:val="center"/>
          </w:tcPr>
          <w:p w14:paraId="44D35533" w14:textId="77777777" w:rsidR="00E8493C" w:rsidRDefault="00000000">
            <w:pPr>
              <w:spacing w:after="20"/>
            </w:pPr>
            <w:r>
              <w:rPr>
                <w:sz w:val="16"/>
              </w:rPr>
              <w:t>El responsable técnico y las partes/autoridades que correspondan según proyecto y normativa.</w:t>
            </w:r>
          </w:p>
        </w:tc>
      </w:tr>
    </w:tbl>
    <w:p w14:paraId="79454FEB" w14:textId="77777777" w:rsidR="00E8493C" w:rsidRDefault="00E8493C"/>
    <w:p w14:paraId="7317DD15" w14:textId="77777777" w:rsidR="00E8493C" w:rsidRDefault="00000000">
      <w:r>
        <w:br w:type="page"/>
      </w:r>
    </w:p>
    <w:p w14:paraId="7589726D" w14:textId="77777777" w:rsidR="00E8493C" w:rsidRDefault="00000000">
      <w:pPr>
        <w:pStyle w:val="Ttulo1"/>
      </w:pPr>
      <w:r>
        <w:lastRenderedPageBreak/>
        <w:t>MÓDULO 8. DIAGNÓSTICO DE FALLAS</w:t>
      </w:r>
    </w:p>
    <w:p w14:paraId="34F7ACEB" w14:textId="44AF6317" w:rsidR="00E8493C" w:rsidRDefault="00000000">
      <w:proofErr w:type="spellStart"/>
      <w:r>
        <w:rPr>
          <w:b/>
          <w:color w:val="5B6570"/>
        </w:rPr>
        <w:t>Duración</w:t>
      </w:r>
      <w:proofErr w:type="spellEnd"/>
      <w:r>
        <w:rPr>
          <w:b/>
          <w:color w:val="5B6570"/>
        </w:rPr>
        <w:t xml:space="preserve">: </w:t>
      </w:r>
      <w:r w:rsidR="006C1BA6">
        <w:rPr>
          <w:b/>
          <w:color w:val="5B6570"/>
        </w:rPr>
        <w:t>1</w:t>
      </w:r>
      <w:r>
        <w:rPr>
          <w:b/>
          <w:color w:val="5B6570"/>
        </w:rPr>
        <w:t xml:space="preserve"> hora | </w:t>
      </w:r>
      <w:proofErr w:type="spellStart"/>
      <w:r>
        <w:rPr>
          <w:b/>
          <w:color w:val="5B6570"/>
        </w:rPr>
        <w:t>Modalidad</w:t>
      </w:r>
      <w:proofErr w:type="spellEnd"/>
      <w:r>
        <w:rPr>
          <w:b/>
          <w:color w:val="5B6570"/>
        </w:rPr>
        <w:t xml:space="preserve">: teoría </w:t>
      </w:r>
    </w:p>
    <w:p w14:paraId="1CB18DD0" w14:textId="77777777" w:rsidR="00E8493C" w:rsidRDefault="00000000">
      <w:r>
        <w:t>El módulo presenta una metodología ordenada para interpretar síntomas, localizar el origen probable y ejecutar acciones seguras. El objetivo no es modificar la programación ni sustituir componentes por ensayo y error, sino obtener evidencia, corregir la causa y documentar el cierre.</w:t>
      </w:r>
    </w:p>
    <w:p w14:paraId="629A2141" w14:textId="77777777" w:rsidR="00E8493C" w:rsidRDefault="00000000">
      <w:pPr>
        <w:pStyle w:val="Ttulo2"/>
      </w:pPr>
      <w:r>
        <w:t>Resultados de aprendizaje</w:t>
      </w:r>
    </w:p>
    <w:p w14:paraId="4DFA9966" w14:textId="77777777" w:rsidR="00E8493C" w:rsidRDefault="00000000">
      <w:pPr>
        <w:pStyle w:val="Listaconvietas"/>
        <w:spacing w:after="40"/>
      </w:pPr>
      <w:r>
        <w:t>Aplicar un método de diagnóstico de cinco pasos.</w:t>
      </w:r>
    </w:p>
    <w:p w14:paraId="21DBAF47" w14:textId="77777777" w:rsidR="00E8493C" w:rsidRDefault="00000000">
      <w:pPr>
        <w:pStyle w:val="Listaconvietas"/>
        <w:spacing w:after="40"/>
      </w:pPr>
      <w:r>
        <w:t>Diferenciar fallas de alimentación, lazo, dispositivo y comunicación.</w:t>
      </w:r>
    </w:p>
    <w:p w14:paraId="03E00CBD" w14:textId="77777777" w:rsidR="00E8493C" w:rsidRDefault="00000000">
      <w:pPr>
        <w:pStyle w:val="Listaconvietas"/>
        <w:spacing w:after="40"/>
      </w:pPr>
      <w:r>
        <w:t>Seleccionar mediciones y verificaciones seguras.</w:t>
      </w:r>
    </w:p>
    <w:p w14:paraId="45556F40" w14:textId="77777777" w:rsidR="00E8493C" w:rsidRDefault="00000000">
      <w:pPr>
        <w:pStyle w:val="Listaconvietas"/>
        <w:spacing w:after="40"/>
      </w:pPr>
      <w:r>
        <w:t>Reconocer cuándo escalar una intervención.</w:t>
      </w:r>
    </w:p>
    <w:p w14:paraId="7999B3C0" w14:textId="77777777" w:rsidR="00E8493C" w:rsidRDefault="00000000">
      <w:pPr>
        <w:pStyle w:val="Listaconvietas"/>
        <w:spacing w:after="40"/>
      </w:pPr>
      <w:r>
        <w:t>Documentar la causa, acción correctiva y resultado.</w:t>
      </w:r>
    </w:p>
    <w:p w14:paraId="1891D439" w14:textId="77777777" w:rsidR="00E8493C" w:rsidRDefault="00000000">
      <w:pPr>
        <w:pStyle w:val="Ttulo2"/>
      </w:pPr>
      <w:r>
        <w:t>8.1 Método de diagnóstico en cinco pasos</w:t>
      </w:r>
    </w:p>
    <w:p w14:paraId="2D8751C5" w14:textId="77777777" w:rsidR="00E8493C" w:rsidRDefault="00000000">
      <w:pPr>
        <w:pStyle w:val="Listaconnmeros"/>
        <w:spacing w:after="40"/>
      </w:pPr>
      <w:r>
        <w:t>Leer el evento completo: tipo, dirección, hora, texto y eventos relacionados.</w:t>
      </w:r>
    </w:p>
    <w:p w14:paraId="3B58BBD9" w14:textId="77777777" w:rsidR="00E8493C" w:rsidRDefault="00000000">
      <w:pPr>
        <w:pStyle w:val="Listaconnmeros"/>
        <w:spacing w:after="40"/>
      </w:pPr>
      <w:r>
        <w:t>Clasificar el origen probable: panel/alimentación, lazo/cableado, dispositivo de campo o comunicación.</w:t>
      </w:r>
    </w:p>
    <w:p w14:paraId="562B4008" w14:textId="77777777" w:rsidR="00E8493C" w:rsidRDefault="00000000">
      <w:pPr>
        <w:pStyle w:val="Listaconnmeros"/>
        <w:spacing w:after="40"/>
      </w:pPr>
      <w:r>
        <w:t>Aislar de manera controlada: inspeccionar, comparar con el plano y realizar pruebas autorizadas. No desconectar dispositivos al azar.</w:t>
      </w:r>
    </w:p>
    <w:p w14:paraId="544468B1" w14:textId="77777777" w:rsidR="00E8493C" w:rsidRDefault="00000000">
      <w:pPr>
        <w:pStyle w:val="Listaconnmeros"/>
        <w:spacing w:after="40"/>
      </w:pPr>
      <w:r>
        <w:t>Corregir la causa: reparar conexión, reemplazar componente compatible o corregir la condición ambiental, según corresponda.</w:t>
      </w:r>
    </w:p>
    <w:p w14:paraId="5F713CD2" w14:textId="77777777" w:rsidR="00E8493C" w:rsidRDefault="00000000">
      <w:pPr>
        <w:pStyle w:val="Listaconnmeros"/>
        <w:spacing w:after="40"/>
      </w:pPr>
      <w:r>
        <w:t>Verificar, reponer y registrar: confirmar estado normal, probar la función y cerrar con evidencia.</w:t>
      </w:r>
    </w:p>
    <w:p w14:paraId="16371B0F" w14:textId="77777777" w:rsidR="00E8493C" w:rsidRDefault="00000000">
      <w:pPr>
        <w:pStyle w:val="Ttulo2"/>
      </w:pPr>
      <w:r>
        <w:t>8.2 Tabla de síntomas y acciones iniciales</w:t>
      </w:r>
    </w:p>
    <w:tbl>
      <w:tblPr>
        <w:tblStyle w:val="Tablaconcuadrcula"/>
        <w:tblW w:w="0" w:type="auto"/>
        <w:jc w:val="center"/>
        <w:tblLook w:val="04A0" w:firstRow="1" w:lastRow="0" w:firstColumn="1" w:lastColumn="0" w:noHBand="0" w:noVBand="1"/>
      </w:tblPr>
      <w:tblGrid>
        <w:gridCol w:w="3264"/>
        <w:gridCol w:w="3264"/>
        <w:gridCol w:w="3264"/>
      </w:tblGrid>
      <w:tr w:rsidR="00E8493C" w14:paraId="4D50B096" w14:textId="77777777">
        <w:trPr>
          <w:jc w:val="center"/>
        </w:trPr>
        <w:tc>
          <w:tcPr>
            <w:tcW w:w="3267" w:type="dxa"/>
            <w:shd w:val="clear" w:color="auto" w:fill="202A35"/>
            <w:vAlign w:val="center"/>
          </w:tcPr>
          <w:p w14:paraId="5B15CEF6" w14:textId="77777777" w:rsidR="00E8493C" w:rsidRDefault="00000000">
            <w:pPr>
              <w:spacing w:after="20"/>
            </w:pPr>
            <w:r>
              <w:rPr>
                <w:b/>
                <w:color w:val="FFFFFF"/>
                <w:sz w:val="17"/>
              </w:rPr>
              <w:t>Síntoma indicado</w:t>
            </w:r>
          </w:p>
        </w:tc>
        <w:tc>
          <w:tcPr>
            <w:tcW w:w="3267" w:type="dxa"/>
            <w:shd w:val="clear" w:color="auto" w:fill="202A35"/>
            <w:vAlign w:val="center"/>
          </w:tcPr>
          <w:p w14:paraId="6EB19C44" w14:textId="77777777" w:rsidR="00E8493C" w:rsidRDefault="00000000">
            <w:pPr>
              <w:spacing w:after="20"/>
            </w:pPr>
            <w:r>
              <w:rPr>
                <w:b/>
                <w:color w:val="FFFFFF"/>
                <w:sz w:val="17"/>
              </w:rPr>
              <w:t>Causas posibles</w:t>
            </w:r>
          </w:p>
        </w:tc>
        <w:tc>
          <w:tcPr>
            <w:tcW w:w="3267" w:type="dxa"/>
            <w:shd w:val="clear" w:color="auto" w:fill="202A35"/>
            <w:vAlign w:val="center"/>
          </w:tcPr>
          <w:p w14:paraId="2EC4C1EF" w14:textId="77777777" w:rsidR="00E8493C" w:rsidRDefault="00000000">
            <w:pPr>
              <w:spacing w:after="20"/>
            </w:pPr>
            <w:r>
              <w:rPr>
                <w:b/>
                <w:color w:val="FFFFFF"/>
                <w:sz w:val="17"/>
              </w:rPr>
              <w:t>Acción inicial segura</w:t>
            </w:r>
          </w:p>
        </w:tc>
      </w:tr>
      <w:tr w:rsidR="00E8493C" w14:paraId="005998D7" w14:textId="77777777">
        <w:trPr>
          <w:jc w:val="center"/>
        </w:trPr>
        <w:tc>
          <w:tcPr>
            <w:tcW w:w="3267" w:type="dxa"/>
            <w:shd w:val="clear" w:color="auto" w:fill="F5F6F7"/>
            <w:vAlign w:val="center"/>
          </w:tcPr>
          <w:p w14:paraId="2B933E43" w14:textId="77777777" w:rsidR="00E8493C" w:rsidRDefault="00000000">
            <w:pPr>
              <w:spacing w:after="20"/>
            </w:pPr>
            <w:r>
              <w:rPr>
                <w:sz w:val="16"/>
              </w:rPr>
              <w:t>Falla de red AC</w:t>
            </w:r>
          </w:p>
        </w:tc>
        <w:tc>
          <w:tcPr>
            <w:tcW w:w="3267" w:type="dxa"/>
            <w:shd w:val="clear" w:color="auto" w:fill="F5F6F7"/>
            <w:vAlign w:val="center"/>
          </w:tcPr>
          <w:p w14:paraId="4AC86D07" w14:textId="77777777" w:rsidR="00E8493C" w:rsidRDefault="00000000">
            <w:pPr>
              <w:spacing w:after="20"/>
            </w:pPr>
            <w:r>
              <w:rPr>
                <w:sz w:val="16"/>
              </w:rPr>
              <w:t>Corte de suministro, disyuntor abierto, fusible o conexión.</w:t>
            </w:r>
          </w:p>
        </w:tc>
        <w:tc>
          <w:tcPr>
            <w:tcW w:w="3267" w:type="dxa"/>
            <w:shd w:val="clear" w:color="auto" w:fill="F5F6F7"/>
            <w:vAlign w:val="center"/>
          </w:tcPr>
          <w:p w14:paraId="060B7379" w14:textId="77777777" w:rsidR="00E8493C" w:rsidRDefault="00000000">
            <w:pPr>
              <w:spacing w:after="20"/>
            </w:pPr>
            <w:r>
              <w:rPr>
                <w:sz w:val="16"/>
              </w:rPr>
              <w:t>Informar al responsable; verificar suministro por personal autorizado; confirmar que el panel indica respaldo.</w:t>
            </w:r>
          </w:p>
        </w:tc>
      </w:tr>
      <w:tr w:rsidR="00E8493C" w14:paraId="68CCD7EA" w14:textId="77777777">
        <w:trPr>
          <w:jc w:val="center"/>
        </w:trPr>
        <w:tc>
          <w:tcPr>
            <w:tcW w:w="3267" w:type="dxa"/>
            <w:vAlign w:val="center"/>
          </w:tcPr>
          <w:p w14:paraId="08492635" w14:textId="77777777" w:rsidR="00E8493C" w:rsidRDefault="00000000">
            <w:pPr>
              <w:spacing w:after="20"/>
            </w:pPr>
            <w:r>
              <w:rPr>
                <w:sz w:val="16"/>
              </w:rPr>
              <w:t>Falla de batería / batería baja</w:t>
            </w:r>
          </w:p>
        </w:tc>
        <w:tc>
          <w:tcPr>
            <w:tcW w:w="3267" w:type="dxa"/>
            <w:vAlign w:val="center"/>
          </w:tcPr>
          <w:p w14:paraId="794B7846" w14:textId="77777777" w:rsidR="00E8493C" w:rsidRDefault="00000000">
            <w:pPr>
              <w:spacing w:after="20"/>
            </w:pPr>
            <w:r>
              <w:rPr>
                <w:sz w:val="16"/>
              </w:rPr>
              <w:t>Batería deteriorada, desconectada, descargada o cargador con falla.</w:t>
            </w:r>
          </w:p>
        </w:tc>
        <w:tc>
          <w:tcPr>
            <w:tcW w:w="3267" w:type="dxa"/>
            <w:vAlign w:val="center"/>
          </w:tcPr>
          <w:p w14:paraId="5F520669" w14:textId="77777777" w:rsidR="00E8493C" w:rsidRDefault="00000000">
            <w:pPr>
              <w:spacing w:after="20"/>
            </w:pPr>
            <w:r>
              <w:rPr>
                <w:sz w:val="16"/>
              </w:rPr>
              <w:t>Inspeccionar y medir según manual; revisar fecha y condición; no reemplazar por una batería no aprobada.</w:t>
            </w:r>
          </w:p>
        </w:tc>
      </w:tr>
      <w:tr w:rsidR="00E8493C" w14:paraId="12FA7B97" w14:textId="77777777">
        <w:trPr>
          <w:jc w:val="center"/>
        </w:trPr>
        <w:tc>
          <w:tcPr>
            <w:tcW w:w="3267" w:type="dxa"/>
            <w:shd w:val="clear" w:color="auto" w:fill="F5F6F7"/>
            <w:vAlign w:val="center"/>
          </w:tcPr>
          <w:p w14:paraId="158409D2" w14:textId="77777777" w:rsidR="00E8493C" w:rsidRDefault="00000000">
            <w:pPr>
              <w:spacing w:after="20"/>
            </w:pPr>
            <w:r>
              <w:rPr>
                <w:sz w:val="16"/>
              </w:rPr>
              <w:t>Falla a tierra</w:t>
            </w:r>
          </w:p>
        </w:tc>
        <w:tc>
          <w:tcPr>
            <w:tcW w:w="3267" w:type="dxa"/>
            <w:shd w:val="clear" w:color="auto" w:fill="F5F6F7"/>
            <w:vAlign w:val="center"/>
          </w:tcPr>
          <w:p w14:paraId="057980A7" w14:textId="77777777" w:rsidR="00E8493C" w:rsidRDefault="00000000">
            <w:pPr>
              <w:spacing w:after="20"/>
            </w:pPr>
            <w:r>
              <w:rPr>
                <w:sz w:val="16"/>
              </w:rPr>
              <w:t>Aislamiento dañado, humedad, conductor en contacto con masa.</w:t>
            </w:r>
          </w:p>
        </w:tc>
        <w:tc>
          <w:tcPr>
            <w:tcW w:w="3267" w:type="dxa"/>
            <w:shd w:val="clear" w:color="auto" w:fill="F5F6F7"/>
            <w:vAlign w:val="center"/>
          </w:tcPr>
          <w:p w14:paraId="21494576" w14:textId="77777777" w:rsidR="00E8493C" w:rsidRDefault="00000000">
            <w:pPr>
              <w:spacing w:after="20"/>
            </w:pPr>
            <w:r>
              <w:rPr>
                <w:sz w:val="16"/>
              </w:rPr>
              <w:t>Delimitar el circuito afectado con procedimiento aprobado; localizar el tramo y medir solo con equipos y circuitos preparados.</w:t>
            </w:r>
          </w:p>
        </w:tc>
      </w:tr>
      <w:tr w:rsidR="00E8493C" w14:paraId="13516C22" w14:textId="77777777">
        <w:trPr>
          <w:jc w:val="center"/>
        </w:trPr>
        <w:tc>
          <w:tcPr>
            <w:tcW w:w="3267" w:type="dxa"/>
            <w:vAlign w:val="center"/>
          </w:tcPr>
          <w:p w14:paraId="2E63FA6B" w14:textId="77777777" w:rsidR="00E8493C" w:rsidRDefault="00000000">
            <w:pPr>
              <w:spacing w:after="20"/>
            </w:pPr>
            <w:r>
              <w:rPr>
                <w:sz w:val="16"/>
              </w:rPr>
              <w:t>Lazo abierto / corte</w:t>
            </w:r>
          </w:p>
        </w:tc>
        <w:tc>
          <w:tcPr>
            <w:tcW w:w="3267" w:type="dxa"/>
            <w:vAlign w:val="center"/>
          </w:tcPr>
          <w:p w14:paraId="4C8A94F1" w14:textId="77777777" w:rsidR="00E8493C" w:rsidRDefault="00000000">
            <w:pPr>
              <w:spacing w:after="20"/>
            </w:pPr>
            <w:r>
              <w:rPr>
                <w:sz w:val="16"/>
              </w:rPr>
              <w:t>Conductor roto, borne suelto o conexión interrumpida.</w:t>
            </w:r>
          </w:p>
        </w:tc>
        <w:tc>
          <w:tcPr>
            <w:tcW w:w="3267" w:type="dxa"/>
            <w:vAlign w:val="center"/>
          </w:tcPr>
          <w:p w14:paraId="7B80B29F" w14:textId="77777777" w:rsidR="00E8493C" w:rsidRDefault="00000000">
            <w:pPr>
              <w:spacing w:after="20"/>
            </w:pPr>
            <w:r>
              <w:rPr>
                <w:sz w:val="16"/>
              </w:rPr>
              <w:t>Revisar conexiones y continuidad con el circuito en condición segura; determinar qué parte permanece operativa.</w:t>
            </w:r>
          </w:p>
        </w:tc>
      </w:tr>
      <w:tr w:rsidR="00E8493C" w14:paraId="6BAE9CCE" w14:textId="77777777">
        <w:trPr>
          <w:jc w:val="center"/>
        </w:trPr>
        <w:tc>
          <w:tcPr>
            <w:tcW w:w="3267" w:type="dxa"/>
            <w:shd w:val="clear" w:color="auto" w:fill="F5F6F7"/>
            <w:vAlign w:val="center"/>
          </w:tcPr>
          <w:p w14:paraId="35AE1D42" w14:textId="77777777" w:rsidR="00E8493C" w:rsidRDefault="00000000">
            <w:pPr>
              <w:spacing w:after="20"/>
            </w:pPr>
            <w:r>
              <w:rPr>
                <w:sz w:val="16"/>
              </w:rPr>
              <w:t>Cortocircuito en lazo</w:t>
            </w:r>
          </w:p>
        </w:tc>
        <w:tc>
          <w:tcPr>
            <w:tcW w:w="3267" w:type="dxa"/>
            <w:shd w:val="clear" w:color="auto" w:fill="F5F6F7"/>
            <w:vAlign w:val="center"/>
          </w:tcPr>
          <w:p w14:paraId="73A53CB3" w14:textId="77777777" w:rsidR="00E8493C" w:rsidRDefault="00000000">
            <w:pPr>
              <w:spacing w:after="20"/>
            </w:pPr>
            <w:r>
              <w:rPr>
                <w:sz w:val="16"/>
              </w:rPr>
              <w:t>Conductores en contacto o dispositivo/cable dañado.</w:t>
            </w:r>
          </w:p>
        </w:tc>
        <w:tc>
          <w:tcPr>
            <w:tcW w:w="3267" w:type="dxa"/>
            <w:shd w:val="clear" w:color="auto" w:fill="F5F6F7"/>
            <w:vAlign w:val="center"/>
          </w:tcPr>
          <w:p w14:paraId="2516830F" w14:textId="77777777" w:rsidR="00E8493C" w:rsidRDefault="00000000">
            <w:pPr>
              <w:spacing w:after="20"/>
            </w:pPr>
            <w:r>
              <w:rPr>
                <w:sz w:val="16"/>
              </w:rPr>
              <w:t>Usar indicaciones de aisladores y procedimiento del fabricante para localizar el tramo; evitar puentes improvisados.</w:t>
            </w:r>
          </w:p>
        </w:tc>
      </w:tr>
      <w:tr w:rsidR="00E8493C" w14:paraId="125218F5" w14:textId="77777777">
        <w:trPr>
          <w:jc w:val="center"/>
        </w:trPr>
        <w:tc>
          <w:tcPr>
            <w:tcW w:w="3267" w:type="dxa"/>
            <w:vAlign w:val="center"/>
          </w:tcPr>
          <w:p w14:paraId="24C27A2E" w14:textId="77777777" w:rsidR="00E8493C" w:rsidRDefault="00000000">
            <w:pPr>
              <w:spacing w:after="20"/>
            </w:pPr>
            <w:r>
              <w:rPr>
                <w:sz w:val="16"/>
              </w:rPr>
              <w:t>Dispositivo faltante</w:t>
            </w:r>
          </w:p>
        </w:tc>
        <w:tc>
          <w:tcPr>
            <w:tcW w:w="3267" w:type="dxa"/>
            <w:vAlign w:val="center"/>
          </w:tcPr>
          <w:p w14:paraId="53D60D8D" w14:textId="77777777" w:rsidR="00E8493C" w:rsidRDefault="00000000">
            <w:pPr>
              <w:spacing w:after="20"/>
            </w:pPr>
            <w:r>
              <w:rPr>
                <w:sz w:val="16"/>
              </w:rPr>
              <w:t>Dispositivo retirado, pérdida de comunicación, alimentación o dirección incorrecta.</w:t>
            </w:r>
          </w:p>
        </w:tc>
        <w:tc>
          <w:tcPr>
            <w:tcW w:w="3267" w:type="dxa"/>
            <w:vAlign w:val="center"/>
          </w:tcPr>
          <w:p w14:paraId="55D2C811" w14:textId="77777777" w:rsidR="00E8493C" w:rsidRDefault="00000000">
            <w:pPr>
              <w:spacing w:after="20"/>
            </w:pPr>
            <w:r>
              <w:rPr>
                <w:sz w:val="16"/>
              </w:rPr>
              <w:t>Verificar dirección, montaje y conexión; comparar con el plano y la lista de puntos.</w:t>
            </w:r>
          </w:p>
        </w:tc>
      </w:tr>
      <w:tr w:rsidR="00E8493C" w14:paraId="03330FB6" w14:textId="77777777">
        <w:trPr>
          <w:jc w:val="center"/>
        </w:trPr>
        <w:tc>
          <w:tcPr>
            <w:tcW w:w="3267" w:type="dxa"/>
            <w:shd w:val="clear" w:color="auto" w:fill="F5F6F7"/>
            <w:vAlign w:val="center"/>
          </w:tcPr>
          <w:p w14:paraId="72942E3E" w14:textId="77777777" w:rsidR="00E8493C" w:rsidRDefault="00000000">
            <w:pPr>
              <w:spacing w:after="20"/>
            </w:pPr>
            <w:r>
              <w:rPr>
                <w:sz w:val="16"/>
              </w:rPr>
              <w:t>Detector en problema o alarmas repetitivas</w:t>
            </w:r>
          </w:p>
        </w:tc>
        <w:tc>
          <w:tcPr>
            <w:tcW w:w="3267" w:type="dxa"/>
            <w:shd w:val="clear" w:color="auto" w:fill="F5F6F7"/>
            <w:vAlign w:val="center"/>
          </w:tcPr>
          <w:p w14:paraId="39BEE60D" w14:textId="77777777" w:rsidR="00E8493C" w:rsidRDefault="00000000">
            <w:pPr>
              <w:spacing w:after="20"/>
            </w:pPr>
            <w:r>
              <w:rPr>
                <w:sz w:val="16"/>
              </w:rPr>
              <w:t>Polvo, insectos, humedad, vapor, mala ubicación o dispositivo deteriorado.</w:t>
            </w:r>
          </w:p>
        </w:tc>
        <w:tc>
          <w:tcPr>
            <w:tcW w:w="3267" w:type="dxa"/>
            <w:shd w:val="clear" w:color="auto" w:fill="F5F6F7"/>
            <w:vAlign w:val="center"/>
          </w:tcPr>
          <w:p w14:paraId="6B8C5F5B" w14:textId="77777777" w:rsidR="00E8493C" w:rsidRDefault="00000000">
            <w:pPr>
              <w:spacing w:after="20"/>
            </w:pPr>
            <w:r>
              <w:rPr>
                <w:sz w:val="16"/>
              </w:rPr>
              <w:t>Revisar ambiente e historial; limpiar o reemplazar conforme al fabricante; no deshabilitar sin autorización.</w:t>
            </w:r>
          </w:p>
        </w:tc>
      </w:tr>
      <w:tr w:rsidR="00E8493C" w14:paraId="42495F08" w14:textId="77777777">
        <w:trPr>
          <w:jc w:val="center"/>
        </w:trPr>
        <w:tc>
          <w:tcPr>
            <w:tcW w:w="3267" w:type="dxa"/>
            <w:vAlign w:val="center"/>
          </w:tcPr>
          <w:p w14:paraId="58EE7116" w14:textId="77777777" w:rsidR="00E8493C" w:rsidRDefault="00000000">
            <w:pPr>
              <w:spacing w:after="20"/>
            </w:pPr>
            <w:r>
              <w:rPr>
                <w:sz w:val="16"/>
              </w:rPr>
              <w:t>Sirena sin operar</w:t>
            </w:r>
          </w:p>
        </w:tc>
        <w:tc>
          <w:tcPr>
            <w:tcW w:w="3267" w:type="dxa"/>
            <w:vAlign w:val="center"/>
          </w:tcPr>
          <w:p w14:paraId="4E754D22" w14:textId="77777777" w:rsidR="00E8493C" w:rsidRDefault="00000000">
            <w:pPr>
              <w:spacing w:after="20"/>
            </w:pPr>
            <w:r>
              <w:rPr>
                <w:sz w:val="16"/>
              </w:rPr>
              <w:t>Cableado, fuente, circuito de notificación, módulo o salida deshabilitada.</w:t>
            </w:r>
          </w:p>
        </w:tc>
        <w:tc>
          <w:tcPr>
            <w:tcW w:w="3267" w:type="dxa"/>
            <w:vAlign w:val="center"/>
          </w:tcPr>
          <w:p w14:paraId="051CF0AA" w14:textId="77777777" w:rsidR="00E8493C" w:rsidRDefault="00000000">
            <w:pPr>
              <w:spacing w:after="20"/>
            </w:pPr>
            <w:r>
              <w:rPr>
                <w:sz w:val="16"/>
              </w:rPr>
              <w:t>Verificar evento, circuito y salida de acuerdo con planos y matriz causa-efecto.</w:t>
            </w:r>
          </w:p>
        </w:tc>
      </w:tr>
      <w:tr w:rsidR="00E8493C" w14:paraId="4750C18A" w14:textId="77777777">
        <w:trPr>
          <w:jc w:val="center"/>
        </w:trPr>
        <w:tc>
          <w:tcPr>
            <w:tcW w:w="3267" w:type="dxa"/>
            <w:shd w:val="clear" w:color="auto" w:fill="F5F6F7"/>
            <w:vAlign w:val="center"/>
          </w:tcPr>
          <w:p w14:paraId="13CF955E" w14:textId="77777777" w:rsidR="00E8493C" w:rsidRDefault="00000000">
            <w:pPr>
              <w:spacing w:after="20"/>
            </w:pPr>
            <w:r>
              <w:rPr>
                <w:sz w:val="16"/>
              </w:rPr>
              <w:t>Falla de comunicación en red</w:t>
            </w:r>
          </w:p>
        </w:tc>
        <w:tc>
          <w:tcPr>
            <w:tcW w:w="3267" w:type="dxa"/>
            <w:shd w:val="clear" w:color="auto" w:fill="F5F6F7"/>
            <w:vAlign w:val="center"/>
          </w:tcPr>
          <w:p w14:paraId="1DA1FA5D" w14:textId="77777777" w:rsidR="00E8493C" w:rsidRDefault="00000000">
            <w:pPr>
              <w:spacing w:after="20"/>
            </w:pPr>
            <w:r>
              <w:rPr>
                <w:sz w:val="16"/>
              </w:rPr>
              <w:t>Cable, módulo de red, conmutador, alimentación o configuración.</w:t>
            </w:r>
          </w:p>
        </w:tc>
        <w:tc>
          <w:tcPr>
            <w:tcW w:w="3267" w:type="dxa"/>
            <w:shd w:val="clear" w:color="auto" w:fill="F5F6F7"/>
            <w:vAlign w:val="center"/>
          </w:tcPr>
          <w:p w14:paraId="6A0E72A3" w14:textId="77777777" w:rsidR="00E8493C" w:rsidRDefault="00000000">
            <w:pPr>
              <w:spacing w:after="20"/>
            </w:pPr>
            <w:r>
              <w:rPr>
                <w:sz w:val="16"/>
              </w:rPr>
              <w:t>Registrar paneles afectados y revisar enlaces por personal autorizado; no modificar parámetros de red sin aprobación.</w:t>
            </w:r>
          </w:p>
        </w:tc>
      </w:tr>
    </w:tbl>
    <w:p w14:paraId="001D9B4F" w14:textId="77777777" w:rsidR="00E8493C" w:rsidRDefault="00E8493C"/>
    <w:p w14:paraId="0ADBE6D1" w14:textId="77777777" w:rsidR="00E8493C" w:rsidRDefault="00000000">
      <w:pPr>
        <w:pStyle w:val="Ttulo2"/>
      </w:pPr>
      <w:r>
        <w:lastRenderedPageBreak/>
        <w:t>8.3 Diagnóstico de alimentación</w:t>
      </w:r>
    </w:p>
    <w:p w14:paraId="31328D7C" w14:textId="77777777" w:rsidR="00E8493C" w:rsidRDefault="00000000">
      <w:r>
        <w:t>Cuando aparece una falla de alimentación, se debe establecer si el problema corresponde a la red principal, la fuente, el cargador, las baterías o las conexiones. El panel puede continuar operando temporalmente con baterías, pero la autonomía real depende del cálculo y de la condición de los acumuladores.</w:t>
      </w:r>
    </w:p>
    <w:p w14:paraId="7B6AA0AE" w14:textId="77777777" w:rsidR="00E8493C" w:rsidRDefault="00000000">
      <w:pPr>
        <w:pStyle w:val="Listaconvietas"/>
        <w:spacing w:after="40"/>
      </w:pPr>
      <w:r>
        <w:t>Registrar el mensaje y la hora en que aparece.</w:t>
      </w:r>
    </w:p>
    <w:p w14:paraId="44A33194" w14:textId="77777777" w:rsidR="00E8493C" w:rsidRDefault="00000000">
      <w:pPr>
        <w:pStyle w:val="Listaconvietas"/>
        <w:spacing w:after="40"/>
      </w:pPr>
      <w:r>
        <w:t>Confirmar con el responsable si existe una interrupción eléctrica conocida.</w:t>
      </w:r>
    </w:p>
    <w:p w14:paraId="43B1CE76" w14:textId="77777777" w:rsidR="00E8493C" w:rsidRDefault="00000000">
      <w:pPr>
        <w:pStyle w:val="Listaconvietas"/>
        <w:spacing w:after="40"/>
      </w:pPr>
      <w:r>
        <w:t>Inspeccionar indicadores y conexiones sin exponerse a partes energizadas.</w:t>
      </w:r>
    </w:p>
    <w:p w14:paraId="174A5A97" w14:textId="77777777" w:rsidR="00E8493C" w:rsidRDefault="00000000">
      <w:pPr>
        <w:pStyle w:val="Listaconvietas"/>
        <w:spacing w:after="40"/>
      </w:pPr>
      <w:r>
        <w:t>Realizar mediciones solo con autorización y siguiendo el manual.</w:t>
      </w:r>
    </w:p>
    <w:p w14:paraId="1A81FE8B" w14:textId="77777777" w:rsidR="00E8493C" w:rsidRDefault="00000000">
      <w:pPr>
        <w:pStyle w:val="Listaconvietas"/>
        <w:spacing w:after="40"/>
      </w:pPr>
      <w:r>
        <w:t>Escalar si hay olor, calentamiento, deformación, fuga o daño físico.</w:t>
      </w:r>
    </w:p>
    <w:p w14:paraId="080ECA01" w14:textId="77777777" w:rsidR="00E8493C" w:rsidRDefault="00000000">
      <w:pPr>
        <w:pStyle w:val="Ttulo2"/>
      </w:pPr>
      <w:r>
        <w:t>8.4 Diagnóstico de lazo y dispositivos</w:t>
      </w:r>
    </w:p>
    <w:p w14:paraId="3A6841FC" w14:textId="77777777" w:rsidR="00E8493C" w:rsidRDefault="00000000">
      <w:r>
        <w:t>Las fallas de lazo pueden afectar uno o varios dispositivos. La dirección y el historial ayudan a determinar si la falla es aislada o si existe una secuencia que apunta a un tramo común. La comparación con el plano y la lista de puntos evita confundir direcciones o ubicaciones.</w:t>
      </w:r>
    </w:p>
    <w:p w14:paraId="4CB82E2C" w14:textId="77777777" w:rsidR="00E8493C" w:rsidRDefault="00000000">
      <w:pPr>
        <w:pStyle w:val="Listaconvietas"/>
        <w:spacing w:after="40"/>
      </w:pPr>
      <w:r>
        <w:t>Comprobar si el problema se presenta en un solo punto o en varios puntos consecutivos.</w:t>
      </w:r>
    </w:p>
    <w:p w14:paraId="50D02EB7" w14:textId="77777777" w:rsidR="00E8493C" w:rsidRDefault="00000000">
      <w:pPr>
        <w:pStyle w:val="Listaconvietas"/>
        <w:spacing w:after="40"/>
      </w:pPr>
      <w:r>
        <w:t>Revisar la última intervención realizada en el circuito.</w:t>
      </w:r>
    </w:p>
    <w:p w14:paraId="5D9D0F6D" w14:textId="77777777" w:rsidR="00E8493C" w:rsidRDefault="00000000">
      <w:pPr>
        <w:pStyle w:val="Listaconvietas"/>
        <w:spacing w:after="40"/>
      </w:pPr>
      <w:r>
        <w:t>Inspeccionar cajas, empalmes y canalizaciones accesibles.</w:t>
      </w:r>
    </w:p>
    <w:p w14:paraId="6D65A67B" w14:textId="77777777" w:rsidR="00E8493C" w:rsidRDefault="00000000">
      <w:pPr>
        <w:pStyle w:val="Listaconvietas"/>
        <w:spacing w:after="40"/>
      </w:pPr>
      <w:r>
        <w:t>Usar aisladores y herramientas de diagnóstico de acuerdo con la arquitectura del fabricante.</w:t>
      </w:r>
    </w:p>
    <w:p w14:paraId="6FB0AD60" w14:textId="77777777" w:rsidR="00E8493C" w:rsidRDefault="00000000">
      <w:pPr>
        <w:pStyle w:val="Listaconvietas"/>
        <w:spacing w:after="40"/>
      </w:pPr>
      <w:r>
        <w:t>Después de la corrección, verificar los puntos afectados y los puntos adyacentes.</w:t>
      </w:r>
    </w:p>
    <w:p w14:paraId="67F81CE8" w14:textId="77777777" w:rsidR="00E8493C" w:rsidRDefault="00000000">
      <w:pPr>
        <w:pStyle w:val="Ttulo2"/>
      </w:pPr>
      <w:r>
        <w:t>8.5 Alarmas no deseadas o repetitivas</w:t>
      </w:r>
    </w:p>
    <w:p w14:paraId="3479D2D0" w14:textId="77777777" w:rsidR="00E8493C" w:rsidRDefault="00000000">
      <w:r>
        <w:t>Las alarmas repetitivas pueden estar relacionadas con el ambiente, selección de tecnología, ubicación, contaminación o deterioro. El historial es importante para reconocer patrones por horario, actividad, condiciones climáticas o trabajos cercanos.</w:t>
      </w:r>
    </w:p>
    <w:p w14:paraId="409949EF" w14:textId="77777777" w:rsidR="00E8493C" w:rsidRDefault="00000000">
      <w:pPr>
        <w:pStyle w:val="Listaconvietas"/>
        <w:spacing w:after="40"/>
      </w:pPr>
      <w:r>
        <w:t>Identificar si las alarmas ocurren en el mismo punto o en varios dispositivos.</w:t>
      </w:r>
    </w:p>
    <w:p w14:paraId="53B61D88" w14:textId="77777777" w:rsidR="00E8493C" w:rsidRDefault="00000000">
      <w:pPr>
        <w:pStyle w:val="Listaconvietas"/>
        <w:spacing w:after="40"/>
      </w:pPr>
      <w:r>
        <w:t>Revisar si hay vapor, polvo, aerosoles, corrientes de aire o cambios de temperatura.</w:t>
      </w:r>
    </w:p>
    <w:p w14:paraId="0C97BDBB" w14:textId="77777777" w:rsidR="00E8493C" w:rsidRDefault="00000000">
      <w:pPr>
        <w:pStyle w:val="Listaconvietas"/>
        <w:spacing w:after="40"/>
      </w:pPr>
      <w:r>
        <w:t>Verificar limpieza, instalación y estado del dispositivo.</w:t>
      </w:r>
    </w:p>
    <w:p w14:paraId="345661D0" w14:textId="77777777" w:rsidR="00E8493C" w:rsidRDefault="00000000">
      <w:pPr>
        <w:pStyle w:val="Listaconvietas"/>
        <w:spacing w:after="40"/>
      </w:pPr>
      <w:r>
        <w:t>Comparar el tipo de detector con el riesgo y las condiciones del ambiente.</w:t>
      </w:r>
    </w:p>
    <w:p w14:paraId="70F328D9" w14:textId="77777777" w:rsidR="00E8493C" w:rsidRDefault="00000000">
      <w:pPr>
        <w:pStyle w:val="Listaconvietas"/>
        <w:spacing w:after="40"/>
      </w:pPr>
      <w:r>
        <w:t>Solicitar evaluación de ingeniería si la solución requiere cambiar tecnología, ubicación o programación.</w:t>
      </w:r>
    </w:p>
    <w:p w14:paraId="3B730731" w14:textId="77777777" w:rsidR="00E8493C" w:rsidRDefault="00000000">
      <w:pPr>
        <w:pStyle w:val="Ttulo2"/>
      </w:pPr>
      <w:r>
        <w:t>8.6 Cierre de una falla</w:t>
      </w:r>
    </w:p>
    <w:tbl>
      <w:tblPr>
        <w:tblStyle w:val="Tablaconcuadrcula"/>
        <w:tblW w:w="0" w:type="auto"/>
        <w:jc w:val="center"/>
        <w:tblLook w:val="04A0" w:firstRow="1" w:lastRow="0" w:firstColumn="1" w:lastColumn="0" w:noHBand="0" w:noVBand="1"/>
      </w:tblPr>
      <w:tblGrid>
        <w:gridCol w:w="4896"/>
        <w:gridCol w:w="4896"/>
      </w:tblGrid>
      <w:tr w:rsidR="00E8493C" w14:paraId="790C7ED9" w14:textId="77777777">
        <w:trPr>
          <w:jc w:val="center"/>
        </w:trPr>
        <w:tc>
          <w:tcPr>
            <w:tcW w:w="4901" w:type="dxa"/>
            <w:shd w:val="clear" w:color="auto" w:fill="202A35"/>
            <w:vAlign w:val="center"/>
          </w:tcPr>
          <w:p w14:paraId="46E7AE1B" w14:textId="77777777" w:rsidR="00E8493C" w:rsidRDefault="00000000">
            <w:pPr>
              <w:spacing w:after="20"/>
            </w:pPr>
            <w:r>
              <w:rPr>
                <w:b/>
                <w:color w:val="FFFFFF"/>
                <w:sz w:val="17"/>
              </w:rPr>
              <w:t>Campo</w:t>
            </w:r>
          </w:p>
        </w:tc>
        <w:tc>
          <w:tcPr>
            <w:tcW w:w="4901" w:type="dxa"/>
            <w:shd w:val="clear" w:color="auto" w:fill="202A35"/>
            <w:vAlign w:val="center"/>
          </w:tcPr>
          <w:p w14:paraId="410F0A57" w14:textId="77777777" w:rsidR="00E8493C" w:rsidRDefault="00000000">
            <w:pPr>
              <w:spacing w:after="20"/>
            </w:pPr>
            <w:r>
              <w:rPr>
                <w:b/>
                <w:color w:val="FFFFFF"/>
                <w:sz w:val="17"/>
              </w:rPr>
              <w:t>Qué debe documentarse</w:t>
            </w:r>
          </w:p>
        </w:tc>
      </w:tr>
      <w:tr w:rsidR="00E8493C" w14:paraId="2E6D14CD" w14:textId="77777777">
        <w:trPr>
          <w:jc w:val="center"/>
        </w:trPr>
        <w:tc>
          <w:tcPr>
            <w:tcW w:w="4901" w:type="dxa"/>
            <w:shd w:val="clear" w:color="auto" w:fill="F5F6F7"/>
            <w:vAlign w:val="center"/>
          </w:tcPr>
          <w:p w14:paraId="6F6B4377" w14:textId="77777777" w:rsidR="00E8493C" w:rsidRDefault="00000000">
            <w:pPr>
              <w:spacing w:after="20"/>
            </w:pPr>
            <w:r>
              <w:rPr>
                <w:sz w:val="16"/>
              </w:rPr>
              <w:t>Evento inicial</w:t>
            </w:r>
          </w:p>
        </w:tc>
        <w:tc>
          <w:tcPr>
            <w:tcW w:w="4901" w:type="dxa"/>
            <w:shd w:val="clear" w:color="auto" w:fill="F5F6F7"/>
            <w:vAlign w:val="center"/>
          </w:tcPr>
          <w:p w14:paraId="01081728" w14:textId="77777777" w:rsidR="00E8493C" w:rsidRDefault="00000000">
            <w:pPr>
              <w:spacing w:after="20"/>
            </w:pPr>
            <w:r>
              <w:rPr>
                <w:sz w:val="16"/>
              </w:rPr>
              <w:t>Mensaje, dirección, ubicación, fecha y hora.</w:t>
            </w:r>
          </w:p>
        </w:tc>
      </w:tr>
      <w:tr w:rsidR="00E8493C" w14:paraId="19D7DDE1" w14:textId="77777777">
        <w:trPr>
          <w:jc w:val="center"/>
        </w:trPr>
        <w:tc>
          <w:tcPr>
            <w:tcW w:w="4901" w:type="dxa"/>
            <w:vAlign w:val="center"/>
          </w:tcPr>
          <w:p w14:paraId="29C3C9F4" w14:textId="77777777" w:rsidR="00E8493C" w:rsidRDefault="00000000">
            <w:pPr>
              <w:spacing w:after="20"/>
            </w:pPr>
            <w:r>
              <w:rPr>
                <w:sz w:val="16"/>
              </w:rPr>
              <w:t>Diagnóstico</w:t>
            </w:r>
          </w:p>
        </w:tc>
        <w:tc>
          <w:tcPr>
            <w:tcW w:w="4901" w:type="dxa"/>
            <w:vAlign w:val="center"/>
          </w:tcPr>
          <w:p w14:paraId="57274D93" w14:textId="77777777" w:rsidR="00E8493C" w:rsidRDefault="00000000">
            <w:pPr>
              <w:spacing w:after="20"/>
            </w:pPr>
            <w:r>
              <w:rPr>
                <w:sz w:val="16"/>
              </w:rPr>
              <w:t>Hipótesis revisadas y evidencia encontrada.</w:t>
            </w:r>
          </w:p>
        </w:tc>
      </w:tr>
      <w:tr w:rsidR="00E8493C" w14:paraId="6BD0EBB3" w14:textId="77777777">
        <w:trPr>
          <w:jc w:val="center"/>
        </w:trPr>
        <w:tc>
          <w:tcPr>
            <w:tcW w:w="4901" w:type="dxa"/>
            <w:shd w:val="clear" w:color="auto" w:fill="F5F6F7"/>
            <w:vAlign w:val="center"/>
          </w:tcPr>
          <w:p w14:paraId="0967B7E4" w14:textId="77777777" w:rsidR="00E8493C" w:rsidRDefault="00000000">
            <w:pPr>
              <w:spacing w:after="20"/>
            </w:pPr>
            <w:r>
              <w:rPr>
                <w:sz w:val="16"/>
              </w:rPr>
              <w:t>Causa raíz</w:t>
            </w:r>
          </w:p>
        </w:tc>
        <w:tc>
          <w:tcPr>
            <w:tcW w:w="4901" w:type="dxa"/>
            <w:shd w:val="clear" w:color="auto" w:fill="F5F6F7"/>
            <w:vAlign w:val="center"/>
          </w:tcPr>
          <w:p w14:paraId="6B064D50" w14:textId="77777777" w:rsidR="00E8493C" w:rsidRDefault="00000000">
            <w:pPr>
              <w:spacing w:after="20"/>
            </w:pPr>
            <w:r>
              <w:rPr>
                <w:sz w:val="16"/>
              </w:rPr>
              <w:t>Condición física, eléctrica, ambiental o de comunicación que originó la falla.</w:t>
            </w:r>
          </w:p>
        </w:tc>
      </w:tr>
      <w:tr w:rsidR="00E8493C" w14:paraId="673AB1FD" w14:textId="77777777">
        <w:trPr>
          <w:jc w:val="center"/>
        </w:trPr>
        <w:tc>
          <w:tcPr>
            <w:tcW w:w="4901" w:type="dxa"/>
            <w:vAlign w:val="center"/>
          </w:tcPr>
          <w:p w14:paraId="48EF12C2" w14:textId="77777777" w:rsidR="00E8493C" w:rsidRDefault="00000000">
            <w:pPr>
              <w:spacing w:after="20"/>
            </w:pPr>
            <w:r>
              <w:rPr>
                <w:sz w:val="16"/>
              </w:rPr>
              <w:t>Acción correctiva</w:t>
            </w:r>
          </w:p>
        </w:tc>
        <w:tc>
          <w:tcPr>
            <w:tcW w:w="4901" w:type="dxa"/>
            <w:vAlign w:val="center"/>
          </w:tcPr>
          <w:p w14:paraId="16AF8980" w14:textId="77777777" w:rsidR="00E8493C" w:rsidRDefault="00000000">
            <w:pPr>
              <w:spacing w:after="20"/>
            </w:pPr>
            <w:r>
              <w:rPr>
                <w:sz w:val="16"/>
              </w:rPr>
              <w:t>Reparación, limpieza, reemplazo o derivación a especialista.</w:t>
            </w:r>
          </w:p>
        </w:tc>
      </w:tr>
      <w:tr w:rsidR="00E8493C" w14:paraId="69A5DC4A" w14:textId="77777777">
        <w:trPr>
          <w:jc w:val="center"/>
        </w:trPr>
        <w:tc>
          <w:tcPr>
            <w:tcW w:w="4901" w:type="dxa"/>
            <w:shd w:val="clear" w:color="auto" w:fill="F5F6F7"/>
            <w:vAlign w:val="center"/>
          </w:tcPr>
          <w:p w14:paraId="51CB237B" w14:textId="77777777" w:rsidR="00E8493C" w:rsidRDefault="00000000">
            <w:pPr>
              <w:spacing w:after="20"/>
            </w:pPr>
            <w:r>
              <w:rPr>
                <w:sz w:val="16"/>
              </w:rPr>
              <w:t>Prueba posterior</w:t>
            </w:r>
          </w:p>
        </w:tc>
        <w:tc>
          <w:tcPr>
            <w:tcW w:w="4901" w:type="dxa"/>
            <w:shd w:val="clear" w:color="auto" w:fill="F5F6F7"/>
            <w:vAlign w:val="center"/>
          </w:tcPr>
          <w:p w14:paraId="791D0716" w14:textId="77777777" w:rsidR="00E8493C" w:rsidRDefault="00000000">
            <w:pPr>
              <w:spacing w:after="20"/>
            </w:pPr>
            <w:r>
              <w:rPr>
                <w:sz w:val="16"/>
              </w:rPr>
              <w:t>Método, resultado, respuesta del panel y funciones verificadas.</w:t>
            </w:r>
          </w:p>
        </w:tc>
      </w:tr>
      <w:tr w:rsidR="00E8493C" w14:paraId="7B4B3741" w14:textId="77777777">
        <w:trPr>
          <w:jc w:val="center"/>
        </w:trPr>
        <w:tc>
          <w:tcPr>
            <w:tcW w:w="4901" w:type="dxa"/>
            <w:vAlign w:val="center"/>
          </w:tcPr>
          <w:p w14:paraId="1B00E21F" w14:textId="77777777" w:rsidR="00E8493C" w:rsidRDefault="00000000">
            <w:pPr>
              <w:spacing w:after="20"/>
            </w:pPr>
            <w:r>
              <w:rPr>
                <w:sz w:val="16"/>
              </w:rPr>
              <w:t>Estado final</w:t>
            </w:r>
          </w:p>
        </w:tc>
        <w:tc>
          <w:tcPr>
            <w:tcW w:w="4901" w:type="dxa"/>
            <w:vAlign w:val="center"/>
          </w:tcPr>
          <w:p w14:paraId="0BEF6D92" w14:textId="77777777" w:rsidR="00E8493C" w:rsidRDefault="00000000">
            <w:pPr>
              <w:spacing w:after="20"/>
            </w:pPr>
            <w:r>
              <w:rPr>
                <w:sz w:val="16"/>
              </w:rPr>
              <w:t>Normal / pendiente / fuera de servicio con medidas compensatorias.</w:t>
            </w:r>
          </w:p>
        </w:tc>
      </w:tr>
      <w:tr w:rsidR="00E8493C" w14:paraId="5AC0F989" w14:textId="77777777">
        <w:trPr>
          <w:jc w:val="center"/>
        </w:trPr>
        <w:tc>
          <w:tcPr>
            <w:tcW w:w="4901" w:type="dxa"/>
            <w:shd w:val="clear" w:color="auto" w:fill="F5F6F7"/>
            <w:vAlign w:val="center"/>
          </w:tcPr>
          <w:p w14:paraId="0F93A1D1" w14:textId="77777777" w:rsidR="00E8493C" w:rsidRDefault="00000000">
            <w:pPr>
              <w:spacing w:after="20"/>
            </w:pPr>
            <w:r>
              <w:rPr>
                <w:sz w:val="16"/>
              </w:rPr>
              <w:t>Responsables</w:t>
            </w:r>
          </w:p>
        </w:tc>
        <w:tc>
          <w:tcPr>
            <w:tcW w:w="4901" w:type="dxa"/>
            <w:shd w:val="clear" w:color="auto" w:fill="F5F6F7"/>
            <w:vAlign w:val="center"/>
          </w:tcPr>
          <w:p w14:paraId="2DB3834D" w14:textId="77777777" w:rsidR="00E8493C" w:rsidRDefault="00000000">
            <w:pPr>
              <w:spacing w:after="20"/>
            </w:pPr>
            <w:r>
              <w:rPr>
                <w:sz w:val="16"/>
              </w:rPr>
              <w:t>Técnico ejecutor, supervisor y persona que recibe el sistema.</w:t>
            </w:r>
          </w:p>
        </w:tc>
      </w:tr>
    </w:tbl>
    <w:p w14:paraId="3831F16F" w14:textId="77777777" w:rsidR="00E8493C" w:rsidRDefault="00E8493C"/>
    <w:p w14:paraId="6F08020B" w14:textId="77777777" w:rsidR="00E8493C" w:rsidRDefault="00000000">
      <w:pPr>
        <w:pStyle w:val="Ttulo2"/>
      </w:pPr>
      <w:r>
        <w:t>8.7 Simulación de diagnóstico</w:t>
      </w:r>
    </w:p>
    <w:p w14:paraId="21434E38" w14:textId="77777777" w:rsidR="00E8493C" w:rsidRDefault="00000000">
      <w:r>
        <w:t>El instructor prepara seis fallas controladas en el banco de práctica. Ejemplos: batería desconectada, dispositivo retirado, corte de lazo, falla a tierra simulada mediante un método seguro, detector sucio de prueba o sirena desconectada. Las fallas deben ser preparadas por el instructor y no inducirse en un sistema real en servicio.</w:t>
      </w:r>
    </w:p>
    <w:p w14:paraId="2E1C7550" w14:textId="77777777" w:rsidR="00E8493C" w:rsidRDefault="00000000">
      <w:pPr>
        <w:pStyle w:val="Listaconnmeros"/>
        <w:spacing w:after="40"/>
      </w:pPr>
      <w:r>
        <w:t>El equipo recibe el síntoma sin conocer la falla inducida.</w:t>
      </w:r>
    </w:p>
    <w:p w14:paraId="14CD5608" w14:textId="77777777" w:rsidR="00E8493C" w:rsidRDefault="00000000">
      <w:pPr>
        <w:pStyle w:val="Listaconnmeros"/>
        <w:spacing w:after="40"/>
      </w:pPr>
      <w:r>
        <w:t>Lee y registra el evento del panel.</w:t>
      </w:r>
    </w:p>
    <w:p w14:paraId="246A2DD3" w14:textId="77777777" w:rsidR="00E8493C" w:rsidRDefault="00000000">
      <w:pPr>
        <w:pStyle w:val="Listaconnmeros"/>
        <w:spacing w:after="40"/>
      </w:pPr>
      <w:r>
        <w:lastRenderedPageBreak/>
        <w:t>Clasifica el subsistema afectado y propone causas posibles.</w:t>
      </w:r>
    </w:p>
    <w:p w14:paraId="186CC4FB" w14:textId="77777777" w:rsidR="00E8493C" w:rsidRDefault="00000000">
      <w:pPr>
        <w:pStyle w:val="Listaconnmeros"/>
        <w:spacing w:after="40"/>
      </w:pPr>
      <w:r>
        <w:t>Realiza las verificaciones permitidas y determina la causa.</w:t>
      </w:r>
    </w:p>
    <w:p w14:paraId="1FCD960C" w14:textId="77777777" w:rsidR="00E8493C" w:rsidRDefault="00000000">
      <w:pPr>
        <w:pStyle w:val="Listaconnmeros"/>
        <w:spacing w:after="40"/>
      </w:pPr>
      <w:r>
        <w:t>Propone y ejecuta la corrección bajo supervisión.</w:t>
      </w:r>
    </w:p>
    <w:p w14:paraId="2D01FB10" w14:textId="77777777" w:rsidR="00E8493C" w:rsidRDefault="00000000">
      <w:pPr>
        <w:pStyle w:val="Listaconnmeros"/>
        <w:spacing w:after="40"/>
      </w:pPr>
      <w:r>
        <w:t>Verifica el retorno a condición normal y entrega un registro de diagnóstico.</w:t>
      </w:r>
    </w:p>
    <w:p w14:paraId="40097133" w14:textId="77777777" w:rsidR="00E8493C" w:rsidRDefault="00000000">
      <w:pPr>
        <w:pStyle w:val="Ttulo2"/>
      </w:pPr>
      <w:r>
        <w:t>Mini evaluación</w:t>
      </w:r>
    </w:p>
    <w:tbl>
      <w:tblPr>
        <w:tblStyle w:val="Tablaconcuadrcula"/>
        <w:tblW w:w="0" w:type="auto"/>
        <w:jc w:val="center"/>
        <w:tblLook w:val="04A0" w:firstRow="1" w:lastRow="0" w:firstColumn="1" w:lastColumn="0" w:noHBand="0" w:noVBand="1"/>
      </w:tblPr>
      <w:tblGrid>
        <w:gridCol w:w="4896"/>
        <w:gridCol w:w="4896"/>
      </w:tblGrid>
      <w:tr w:rsidR="00E8493C" w14:paraId="6C9683C1" w14:textId="77777777">
        <w:trPr>
          <w:jc w:val="center"/>
        </w:trPr>
        <w:tc>
          <w:tcPr>
            <w:tcW w:w="4901" w:type="dxa"/>
            <w:shd w:val="clear" w:color="auto" w:fill="202A35"/>
            <w:vAlign w:val="center"/>
          </w:tcPr>
          <w:p w14:paraId="454889F1" w14:textId="77777777" w:rsidR="00E8493C" w:rsidRDefault="00000000">
            <w:pPr>
              <w:spacing w:after="20"/>
            </w:pPr>
            <w:r>
              <w:rPr>
                <w:b/>
                <w:color w:val="FFFFFF"/>
                <w:sz w:val="17"/>
              </w:rPr>
              <w:t>Pregunta</w:t>
            </w:r>
          </w:p>
        </w:tc>
        <w:tc>
          <w:tcPr>
            <w:tcW w:w="4901" w:type="dxa"/>
            <w:shd w:val="clear" w:color="auto" w:fill="202A35"/>
            <w:vAlign w:val="center"/>
          </w:tcPr>
          <w:p w14:paraId="0AE0C948" w14:textId="77777777" w:rsidR="00E8493C" w:rsidRDefault="00000000">
            <w:pPr>
              <w:spacing w:after="20"/>
            </w:pPr>
            <w:r>
              <w:rPr>
                <w:b/>
                <w:color w:val="FFFFFF"/>
                <w:sz w:val="17"/>
              </w:rPr>
              <w:t>Respuesta esperada</w:t>
            </w:r>
          </w:p>
        </w:tc>
      </w:tr>
      <w:tr w:rsidR="00E8493C" w14:paraId="002DEBAE" w14:textId="77777777">
        <w:trPr>
          <w:jc w:val="center"/>
        </w:trPr>
        <w:tc>
          <w:tcPr>
            <w:tcW w:w="4901" w:type="dxa"/>
            <w:shd w:val="clear" w:color="auto" w:fill="F5F6F7"/>
            <w:vAlign w:val="center"/>
          </w:tcPr>
          <w:p w14:paraId="65497095" w14:textId="77777777" w:rsidR="00E8493C" w:rsidRDefault="00000000">
            <w:pPr>
              <w:spacing w:after="20"/>
            </w:pPr>
            <w:r>
              <w:rPr>
                <w:sz w:val="16"/>
              </w:rPr>
              <w:t>¿Cómo se distingue una falla de panel de una falla de lazo?</w:t>
            </w:r>
          </w:p>
        </w:tc>
        <w:tc>
          <w:tcPr>
            <w:tcW w:w="4901" w:type="dxa"/>
            <w:shd w:val="clear" w:color="auto" w:fill="F5F6F7"/>
            <w:vAlign w:val="center"/>
          </w:tcPr>
          <w:p w14:paraId="4D70EC81" w14:textId="77777777" w:rsidR="00E8493C" w:rsidRDefault="00000000">
            <w:pPr>
              <w:spacing w:after="20"/>
            </w:pPr>
            <w:r>
              <w:rPr>
                <w:sz w:val="16"/>
              </w:rPr>
              <w:t>Por el mensaje, alcance de puntos afectados, indicadores y pruebas autorizadas; se confirma con el manual y mediciones.</w:t>
            </w:r>
          </w:p>
        </w:tc>
      </w:tr>
      <w:tr w:rsidR="00E8493C" w14:paraId="43AB9223" w14:textId="77777777">
        <w:trPr>
          <w:jc w:val="center"/>
        </w:trPr>
        <w:tc>
          <w:tcPr>
            <w:tcW w:w="4901" w:type="dxa"/>
            <w:vAlign w:val="center"/>
          </w:tcPr>
          <w:p w14:paraId="7CB72B61" w14:textId="77777777" w:rsidR="00E8493C" w:rsidRDefault="00000000">
            <w:pPr>
              <w:spacing w:after="20"/>
            </w:pPr>
            <w:r>
              <w:rPr>
                <w:sz w:val="16"/>
              </w:rPr>
              <w:t>¿Qué se mide ante una falla a tierra?</w:t>
            </w:r>
          </w:p>
        </w:tc>
        <w:tc>
          <w:tcPr>
            <w:tcW w:w="4901" w:type="dxa"/>
            <w:vAlign w:val="center"/>
          </w:tcPr>
          <w:p w14:paraId="1A0818C9" w14:textId="77777777" w:rsidR="00E8493C" w:rsidRDefault="00000000">
            <w:pPr>
              <w:spacing w:after="20"/>
            </w:pPr>
            <w:r>
              <w:rPr>
                <w:sz w:val="16"/>
              </w:rPr>
              <w:t>El aislamiento respecto de tierra, con el circuito preparado y siguiendo el procedimiento del fabricante.</w:t>
            </w:r>
          </w:p>
        </w:tc>
      </w:tr>
      <w:tr w:rsidR="00E8493C" w14:paraId="17CF1CC4" w14:textId="77777777">
        <w:trPr>
          <w:jc w:val="center"/>
        </w:trPr>
        <w:tc>
          <w:tcPr>
            <w:tcW w:w="4901" w:type="dxa"/>
            <w:shd w:val="clear" w:color="auto" w:fill="F5F6F7"/>
            <w:vAlign w:val="center"/>
          </w:tcPr>
          <w:p w14:paraId="28122E9E" w14:textId="77777777" w:rsidR="00E8493C" w:rsidRDefault="00000000">
            <w:pPr>
              <w:spacing w:after="20"/>
            </w:pPr>
            <w:r>
              <w:rPr>
                <w:sz w:val="16"/>
              </w:rPr>
              <w:t>¿Por qué un lazo abierto no siempre deja todos los puntos fuera de servicio?</w:t>
            </w:r>
          </w:p>
        </w:tc>
        <w:tc>
          <w:tcPr>
            <w:tcW w:w="4901" w:type="dxa"/>
            <w:shd w:val="clear" w:color="auto" w:fill="F5F6F7"/>
            <w:vAlign w:val="center"/>
          </w:tcPr>
          <w:p w14:paraId="5C933E6F" w14:textId="77777777" w:rsidR="00E8493C" w:rsidRDefault="00000000">
            <w:pPr>
              <w:spacing w:after="20"/>
            </w:pPr>
            <w:r>
              <w:rPr>
                <w:sz w:val="16"/>
              </w:rPr>
              <w:t>Porque ciertas topologías pueden mantener comunicación por el otro extremo; depende del diseño y de la ubicación del corte.</w:t>
            </w:r>
          </w:p>
        </w:tc>
      </w:tr>
      <w:tr w:rsidR="00E8493C" w14:paraId="5A5A4E67" w14:textId="77777777">
        <w:trPr>
          <w:jc w:val="center"/>
        </w:trPr>
        <w:tc>
          <w:tcPr>
            <w:tcW w:w="4901" w:type="dxa"/>
            <w:vAlign w:val="center"/>
          </w:tcPr>
          <w:p w14:paraId="7F8F4904" w14:textId="77777777" w:rsidR="00E8493C" w:rsidRDefault="00000000">
            <w:pPr>
              <w:spacing w:after="20"/>
            </w:pPr>
            <w:r>
              <w:rPr>
                <w:sz w:val="16"/>
              </w:rPr>
              <w:t>¿Qué se hace ante alarmas repetitivas?</w:t>
            </w:r>
          </w:p>
        </w:tc>
        <w:tc>
          <w:tcPr>
            <w:tcW w:w="4901" w:type="dxa"/>
            <w:vAlign w:val="center"/>
          </w:tcPr>
          <w:p w14:paraId="36F11909" w14:textId="77777777" w:rsidR="00E8493C" w:rsidRDefault="00000000">
            <w:pPr>
              <w:spacing w:after="20"/>
            </w:pPr>
            <w:r>
              <w:rPr>
                <w:sz w:val="16"/>
              </w:rPr>
              <w:t>Analizar historial y ambiente, revisar detector y ubicación, y solicitar evaluación técnica antes de deshabilitar o cambiar configuración.</w:t>
            </w:r>
          </w:p>
        </w:tc>
      </w:tr>
      <w:tr w:rsidR="00E8493C" w14:paraId="7664D52D" w14:textId="77777777">
        <w:trPr>
          <w:jc w:val="center"/>
        </w:trPr>
        <w:tc>
          <w:tcPr>
            <w:tcW w:w="4901" w:type="dxa"/>
            <w:shd w:val="clear" w:color="auto" w:fill="F5F6F7"/>
            <w:vAlign w:val="center"/>
          </w:tcPr>
          <w:p w14:paraId="557EA0FB" w14:textId="77777777" w:rsidR="00E8493C" w:rsidRDefault="00000000">
            <w:pPr>
              <w:spacing w:after="20"/>
            </w:pPr>
            <w:r>
              <w:rPr>
                <w:sz w:val="16"/>
              </w:rPr>
              <w:t>¿Qué se registra al cerrar una falla?</w:t>
            </w:r>
          </w:p>
        </w:tc>
        <w:tc>
          <w:tcPr>
            <w:tcW w:w="4901" w:type="dxa"/>
            <w:shd w:val="clear" w:color="auto" w:fill="F5F6F7"/>
            <w:vAlign w:val="center"/>
          </w:tcPr>
          <w:p w14:paraId="75F295AC" w14:textId="77777777" w:rsidR="00E8493C" w:rsidRDefault="00000000">
            <w:pPr>
              <w:spacing w:after="20"/>
            </w:pPr>
            <w:r>
              <w:rPr>
                <w:sz w:val="16"/>
              </w:rPr>
              <w:t>Evento, causa, acción, pruebas posteriores, estado final, fecha y responsables.</w:t>
            </w:r>
          </w:p>
        </w:tc>
      </w:tr>
    </w:tbl>
    <w:p w14:paraId="15531C8E" w14:textId="77777777" w:rsidR="00E8493C" w:rsidRDefault="00E8493C"/>
    <w:p w14:paraId="307B3B25" w14:textId="77777777" w:rsidR="00E8493C" w:rsidRDefault="00000000">
      <w:r>
        <w:br w:type="page"/>
      </w:r>
    </w:p>
    <w:p w14:paraId="0298BFD4" w14:textId="77777777" w:rsidR="00E8493C" w:rsidRDefault="00000000">
      <w:pPr>
        <w:pStyle w:val="Ttulo1"/>
      </w:pPr>
      <w:r>
        <w:lastRenderedPageBreak/>
        <w:t>EVALUACIÓN FINAL DEL CURSO</w:t>
      </w:r>
    </w:p>
    <w:p w14:paraId="3903E323" w14:textId="77777777" w:rsidR="00E8493C" w:rsidRDefault="00000000">
      <w:r>
        <w:t>La evaluación combina conocimientos teóricos, desempeño práctico, participación y bitácora. La ponderación indicada en el programa base es: examen escrito 40 %, práctica calificada 40 % y participación/bitácora 20 %. La nota mínima referencial de aprobación es 70 %.</w:t>
      </w:r>
    </w:p>
    <w:p w14:paraId="652D7541" w14:textId="77777777" w:rsidR="00E8493C" w:rsidRDefault="00000000">
      <w:pPr>
        <w:pStyle w:val="Ttulo2"/>
      </w:pPr>
      <w:r>
        <w:t>Examen escrito: preguntas y respuestas esperadas</w:t>
      </w:r>
    </w:p>
    <w:tbl>
      <w:tblPr>
        <w:tblStyle w:val="Tablaconcuadrcula"/>
        <w:tblW w:w="0" w:type="auto"/>
        <w:jc w:val="center"/>
        <w:tblLook w:val="04A0" w:firstRow="1" w:lastRow="0" w:firstColumn="1" w:lastColumn="0" w:noHBand="0" w:noVBand="1"/>
      </w:tblPr>
      <w:tblGrid>
        <w:gridCol w:w="3263"/>
        <w:gridCol w:w="3264"/>
        <w:gridCol w:w="3265"/>
      </w:tblGrid>
      <w:tr w:rsidR="00E8493C" w14:paraId="7605875B" w14:textId="77777777">
        <w:trPr>
          <w:jc w:val="center"/>
        </w:trPr>
        <w:tc>
          <w:tcPr>
            <w:tcW w:w="3267" w:type="dxa"/>
            <w:shd w:val="clear" w:color="auto" w:fill="202A35"/>
            <w:vAlign w:val="center"/>
          </w:tcPr>
          <w:p w14:paraId="1BF830A8" w14:textId="77777777" w:rsidR="00E8493C" w:rsidRDefault="00000000">
            <w:pPr>
              <w:spacing w:after="20"/>
            </w:pPr>
            <w:r>
              <w:rPr>
                <w:b/>
                <w:color w:val="FFFFFF"/>
                <w:sz w:val="17"/>
              </w:rPr>
              <w:t>N.º</w:t>
            </w:r>
          </w:p>
        </w:tc>
        <w:tc>
          <w:tcPr>
            <w:tcW w:w="3267" w:type="dxa"/>
            <w:shd w:val="clear" w:color="auto" w:fill="202A35"/>
            <w:vAlign w:val="center"/>
          </w:tcPr>
          <w:p w14:paraId="1B6F620B" w14:textId="77777777" w:rsidR="00E8493C" w:rsidRDefault="00000000">
            <w:pPr>
              <w:spacing w:after="20"/>
            </w:pPr>
            <w:r>
              <w:rPr>
                <w:b/>
                <w:color w:val="FFFFFF"/>
                <w:sz w:val="17"/>
              </w:rPr>
              <w:t>Pregunta</w:t>
            </w:r>
          </w:p>
        </w:tc>
        <w:tc>
          <w:tcPr>
            <w:tcW w:w="3267" w:type="dxa"/>
            <w:shd w:val="clear" w:color="auto" w:fill="202A35"/>
            <w:vAlign w:val="center"/>
          </w:tcPr>
          <w:p w14:paraId="1B10FEA4" w14:textId="77777777" w:rsidR="00E8493C" w:rsidRDefault="00000000">
            <w:pPr>
              <w:spacing w:after="20"/>
            </w:pPr>
            <w:r>
              <w:rPr>
                <w:b/>
                <w:color w:val="FFFFFF"/>
                <w:sz w:val="17"/>
              </w:rPr>
              <w:t>Respuesta esperada</w:t>
            </w:r>
          </w:p>
        </w:tc>
      </w:tr>
      <w:tr w:rsidR="00E8493C" w14:paraId="1429FCDE" w14:textId="77777777">
        <w:trPr>
          <w:jc w:val="center"/>
        </w:trPr>
        <w:tc>
          <w:tcPr>
            <w:tcW w:w="3267" w:type="dxa"/>
            <w:shd w:val="clear" w:color="auto" w:fill="F5F6F7"/>
            <w:vAlign w:val="center"/>
          </w:tcPr>
          <w:p w14:paraId="4D26AD96" w14:textId="77777777" w:rsidR="00E8493C" w:rsidRDefault="00000000">
            <w:pPr>
              <w:spacing w:after="20"/>
            </w:pPr>
            <w:r>
              <w:rPr>
                <w:sz w:val="16"/>
              </w:rPr>
              <w:t>1</w:t>
            </w:r>
          </w:p>
        </w:tc>
        <w:tc>
          <w:tcPr>
            <w:tcW w:w="3267" w:type="dxa"/>
            <w:shd w:val="clear" w:color="auto" w:fill="F5F6F7"/>
            <w:vAlign w:val="center"/>
          </w:tcPr>
          <w:p w14:paraId="5FDE3353" w14:textId="77777777" w:rsidR="00E8493C" w:rsidRDefault="00000000">
            <w:pPr>
              <w:spacing w:after="20"/>
            </w:pPr>
            <w:r>
              <w:rPr>
                <w:sz w:val="16"/>
              </w:rPr>
              <w:t>Nombra los tres estados básicos del panel.</w:t>
            </w:r>
          </w:p>
        </w:tc>
        <w:tc>
          <w:tcPr>
            <w:tcW w:w="3267" w:type="dxa"/>
            <w:shd w:val="clear" w:color="auto" w:fill="F5F6F7"/>
            <w:vAlign w:val="center"/>
          </w:tcPr>
          <w:p w14:paraId="6A63DD34" w14:textId="77777777" w:rsidR="00E8493C" w:rsidRDefault="00000000">
            <w:pPr>
              <w:spacing w:after="20"/>
            </w:pPr>
            <w:r>
              <w:rPr>
                <w:sz w:val="16"/>
              </w:rPr>
              <w:t>Alarma, supervisión y problema.</w:t>
            </w:r>
          </w:p>
        </w:tc>
      </w:tr>
      <w:tr w:rsidR="00E8493C" w14:paraId="4CFF91E7" w14:textId="77777777">
        <w:trPr>
          <w:jc w:val="center"/>
        </w:trPr>
        <w:tc>
          <w:tcPr>
            <w:tcW w:w="3267" w:type="dxa"/>
            <w:vAlign w:val="center"/>
          </w:tcPr>
          <w:p w14:paraId="29D6967C" w14:textId="77777777" w:rsidR="00E8493C" w:rsidRDefault="00000000">
            <w:pPr>
              <w:spacing w:after="20"/>
            </w:pPr>
            <w:r>
              <w:rPr>
                <w:sz w:val="16"/>
              </w:rPr>
              <w:t>2</w:t>
            </w:r>
          </w:p>
        </w:tc>
        <w:tc>
          <w:tcPr>
            <w:tcW w:w="3267" w:type="dxa"/>
            <w:vAlign w:val="center"/>
          </w:tcPr>
          <w:p w14:paraId="2857D19D" w14:textId="77777777" w:rsidR="00E8493C" w:rsidRDefault="00000000">
            <w:pPr>
              <w:spacing w:after="20"/>
            </w:pPr>
            <w:r>
              <w:rPr>
                <w:sz w:val="16"/>
              </w:rPr>
              <w:t>¿Qué debe hacerse antes de silenciar o reponer una alarma?</w:t>
            </w:r>
          </w:p>
        </w:tc>
        <w:tc>
          <w:tcPr>
            <w:tcW w:w="3267" w:type="dxa"/>
            <w:vAlign w:val="center"/>
          </w:tcPr>
          <w:p w14:paraId="4C114136" w14:textId="77777777" w:rsidR="00E8493C" w:rsidRDefault="00000000">
            <w:pPr>
              <w:spacing w:after="20"/>
            </w:pPr>
            <w:r>
              <w:rPr>
                <w:sz w:val="16"/>
              </w:rPr>
              <w:t>Aplicar el plan de emergencia, comunicar y verificar la causa de forma segura; actuar con autorización.</w:t>
            </w:r>
          </w:p>
        </w:tc>
      </w:tr>
      <w:tr w:rsidR="00E8493C" w14:paraId="014F6232" w14:textId="77777777">
        <w:trPr>
          <w:jc w:val="center"/>
        </w:trPr>
        <w:tc>
          <w:tcPr>
            <w:tcW w:w="3267" w:type="dxa"/>
            <w:shd w:val="clear" w:color="auto" w:fill="F5F6F7"/>
            <w:vAlign w:val="center"/>
          </w:tcPr>
          <w:p w14:paraId="038D2A3B" w14:textId="77777777" w:rsidR="00E8493C" w:rsidRDefault="00000000">
            <w:pPr>
              <w:spacing w:after="20"/>
            </w:pPr>
            <w:r>
              <w:rPr>
                <w:sz w:val="16"/>
              </w:rPr>
              <w:t>3</w:t>
            </w:r>
          </w:p>
        </w:tc>
        <w:tc>
          <w:tcPr>
            <w:tcW w:w="3267" w:type="dxa"/>
            <w:shd w:val="clear" w:color="auto" w:fill="F5F6F7"/>
            <w:vAlign w:val="center"/>
          </w:tcPr>
          <w:p w14:paraId="5999CEB5" w14:textId="77777777" w:rsidR="00E8493C" w:rsidRDefault="00000000">
            <w:pPr>
              <w:spacing w:after="20"/>
            </w:pPr>
            <w:r>
              <w:rPr>
                <w:sz w:val="16"/>
              </w:rPr>
              <w:t>¿Cuál es la red de dispositivos del Cerberus PRO mencionada en el curso?</w:t>
            </w:r>
          </w:p>
        </w:tc>
        <w:tc>
          <w:tcPr>
            <w:tcW w:w="3267" w:type="dxa"/>
            <w:shd w:val="clear" w:color="auto" w:fill="F5F6F7"/>
            <w:vAlign w:val="center"/>
          </w:tcPr>
          <w:p w14:paraId="7C9BD536" w14:textId="77777777" w:rsidR="00E8493C" w:rsidRDefault="00000000">
            <w:pPr>
              <w:spacing w:after="20"/>
            </w:pPr>
            <w:r>
              <w:rPr>
                <w:sz w:val="16"/>
              </w:rPr>
              <w:t>C-NET.</w:t>
            </w:r>
          </w:p>
        </w:tc>
      </w:tr>
      <w:tr w:rsidR="00E8493C" w14:paraId="12587B20" w14:textId="77777777">
        <w:trPr>
          <w:jc w:val="center"/>
        </w:trPr>
        <w:tc>
          <w:tcPr>
            <w:tcW w:w="3267" w:type="dxa"/>
            <w:vAlign w:val="center"/>
          </w:tcPr>
          <w:p w14:paraId="5D76C917" w14:textId="77777777" w:rsidR="00E8493C" w:rsidRDefault="00000000">
            <w:pPr>
              <w:spacing w:after="20"/>
            </w:pPr>
            <w:r>
              <w:rPr>
                <w:sz w:val="16"/>
              </w:rPr>
              <w:t>4</w:t>
            </w:r>
          </w:p>
        </w:tc>
        <w:tc>
          <w:tcPr>
            <w:tcW w:w="3267" w:type="dxa"/>
            <w:vAlign w:val="center"/>
          </w:tcPr>
          <w:p w14:paraId="310D68A6" w14:textId="77777777" w:rsidR="00E8493C" w:rsidRDefault="00000000">
            <w:pPr>
              <w:spacing w:after="20"/>
            </w:pPr>
            <w:r>
              <w:rPr>
                <w:sz w:val="16"/>
              </w:rPr>
              <w:t>¿Cuántas direcciones admite un FC724 según el documento base?</w:t>
            </w:r>
          </w:p>
        </w:tc>
        <w:tc>
          <w:tcPr>
            <w:tcW w:w="3267" w:type="dxa"/>
            <w:vAlign w:val="center"/>
          </w:tcPr>
          <w:p w14:paraId="6A747FD2" w14:textId="77777777" w:rsidR="00E8493C" w:rsidRDefault="00000000">
            <w:pPr>
              <w:spacing w:after="20"/>
            </w:pPr>
            <w:r>
              <w:rPr>
                <w:sz w:val="16"/>
              </w:rPr>
              <w:t>El documento base indica 504, con 4 lazos ampliables a 8; confirmar la versión/configuración.</w:t>
            </w:r>
          </w:p>
        </w:tc>
      </w:tr>
      <w:tr w:rsidR="00E8493C" w14:paraId="108F8329" w14:textId="77777777">
        <w:trPr>
          <w:jc w:val="center"/>
        </w:trPr>
        <w:tc>
          <w:tcPr>
            <w:tcW w:w="3267" w:type="dxa"/>
            <w:shd w:val="clear" w:color="auto" w:fill="F5F6F7"/>
            <w:vAlign w:val="center"/>
          </w:tcPr>
          <w:p w14:paraId="67783A50" w14:textId="77777777" w:rsidR="00E8493C" w:rsidRDefault="00000000">
            <w:pPr>
              <w:spacing w:after="20"/>
            </w:pPr>
            <w:r>
              <w:rPr>
                <w:sz w:val="16"/>
              </w:rPr>
              <w:t>5</w:t>
            </w:r>
          </w:p>
        </w:tc>
        <w:tc>
          <w:tcPr>
            <w:tcW w:w="3267" w:type="dxa"/>
            <w:shd w:val="clear" w:color="auto" w:fill="F5F6F7"/>
            <w:vAlign w:val="center"/>
          </w:tcPr>
          <w:p w14:paraId="0A61F80A" w14:textId="77777777" w:rsidR="00E8493C" w:rsidRDefault="00000000">
            <w:pPr>
              <w:spacing w:after="20"/>
            </w:pPr>
            <w:r>
              <w:rPr>
                <w:sz w:val="16"/>
              </w:rPr>
              <w:t>¿Qué herramienta se menciona para configurar Cerberus PRO?</w:t>
            </w:r>
          </w:p>
        </w:tc>
        <w:tc>
          <w:tcPr>
            <w:tcW w:w="3267" w:type="dxa"/>
            <w:shd w:val="clear" w:color="auto" w:fill="F5F6F7"/>
            <w:vAlign w:val="center"/>
          </w:tcPr>
          <w:p w14:paraId="6B755D77" w14:textId="77777777" w:rsidR="00E8493C" w:rsidRDefault="00000000">
            <w:pPr>
              <w:spacing w:after="20"/>
            </w:pPr>
            <w:r>
              <w:rPr>
                <w:sz w:val="16"/>
              </w:rPr>
              <w:t>Cerberus Engineering Tool.</w:t>
            </w:r>
          </w:p>
        </w:tc>
      </w:tr>
      <w:tr w:rsidR="00E8493C" w14:paraId="72532605" w14:textId="77777777">
        <w:trPr>
          <w:jc w:val="center"/>
        </w:trPr>
        <w:tc>
          <w:tcPr>
            <w:tcW w:w="3267" w:type="dxa"/>
            <w:vAlign w:val="center"/>
          </w:tcPr>
          <w:p w14:paraId="6CA78925" w14:textId="77777777" w:rsidR="00E8493C" w:rsidRDefault="00000000">
            <w:pPr>
              <w:spacing w:after="20"/>
            </w:pPr>
            <w:r>
              <w:rPr>
                <w:sz w:val="16"/>
              </w:rPr>
              <w:t>6</w:t>
            </w:r>
          </w:p>
        </w:tc>
        <w:tc>
          <w:tcPr>
            <w:tcW w:w="3267" w:type="dxa"/>
            <w:vAlign w:val="center"/>
          </w:tcPr>
          <w:p w14:paraId="724534B1" w14:textId="77777777" w:rsidR="00E8493C" w:rsidRDefault="00000000">
            <w:pPr>
              <w:spacing w:after="20"/>
            </w:pPr>
            <w:r>
              <w:rPr>
                <w:sz w:val="16"/>
              </w:rPr>
              <w:t>¿Para qué sirve el módulo NET-7 del MXL?</w:t>
            </w:r>
          </w:p>
        </w:tc>
        <w:tc>
          <w:tcPr>
            <w:tcW w:w="3267" w:type="dxa"/>
            <w:vAlign w:val="center"/>
          </w:tcPr>
          <w:p w14:paraId="64036C00" w14:textId="77777777" w:rsidR="00E8493C" w:rsidRDefault="00000000">
            <w:pPr>
              <w:spacing w:after="20"/>
            </w:pPr>
            <w:r>
              <w:rPr>
                <w:sz w:val="16"/>
              </w:rPr>
              <w:t>Para conectar paneles de la red mediante la arquitectura RS-485 indicada por el fabricante.</w:t>
            </w:r>
          </w:p>
        </w:tc>
      </w:tr>
      <w:tr w:rsidR="00E8493C" w14:paraId="26980FA8" w14:textId="77777777">
        <w:trPr>
          <w:jc w:val="center"/>
        </w:trPr>
        <w:tc>
          <w:tcPr>
            <w:tcW w:w="3267" w:type="dxa"/>
            <w:shd w:val="clear" w:color="auto" w:fill="F5F6F7"/>
            <w:vAlign w:val="center"/>
          </w:tcPr>
          <w:p w14:paraId="7AE68ED7" w14:textId="77777777" w:rsidR="00E8493C" w:rsidRDefault="00000000">
            <w:pPr>
              <w:spacing w:after="20"/>
            </w:pPr>
            <w:r>
              <w:rPr>
                <w:sz w:val="16"/>
              </w:rPr>
              <w:t>7</w:t>
            </w:r>
          </w:p>
        </w:tc>
        <w:tc>
          <w:tcPr>
            <w:tcW w:w="3267" w:type="dxa"/>
            <w:shd w:val="clear" w:color="auto" w:fill="F5F6F7"/>
            <w:vAlign w:val="center"/>
          </w:tcPr>
          <w:p w14:paraId="7A02C636" w14:textId="77777777" w:rsidR="00E8493C" w:rsidRDefault="00000000">
            <w:pPr>
              <w:spacing w:after="20"/>
            </w:pPr>
            <w:r>
              <w:rPr>
                <w:sz w:val="16"/>
              </w:rPr>
              <w:t>¿Qué es el MXL-IQ?</w:t>
            </w:r>
          </w:p>
        </w:tc>
        <w:tc>
          <w:tcPr>
            <w:tcW w:w="3267" w:type="dxa"/>
            <w:shd w:val="clear" w:color="auto" w:fill="F5F6F7"/>
            <w:vAlign w:val="center"/>
          </w:tcPr>
          <w:p w14:paraId="577B0C69" w14:textId="77777777" w:rsidR="00E8493C" w:rsidRDefault="00000000">
            <w:pPr>
              <w:spacing w:after="20"/>
            </w:pPr>
            <w:r>
              <w:rPr>
                <w:sz w:val="16"/>
              </w:rPr>
              <w:t>Una variante de la familia MXL; sus detalles deben confirmarse en el manual del modelo instalado.</w:t>
            </w:r>
          </w:p>
        </w:tc>
      </w:tr>
      <w:tr w:rsidR="00E8493C" w14:paraId="630A678D" w14:textId="77777777">
        <w:trPr>
          <w:jc w:val="center"/>
        </w:trPr>
        <w:tc>
          <w:tcPr>
            <w:tcW w:w="3267" w:type="dxa"/>
            <w:vAlign w:val="center"/>
          </w:tcPr>
          <w:p w14:paraId="329D6F02" w14:textId="77777777" w:rsidR="00E8493C" w:rsidRDefault="00000000">
            <w:pPr>
              <w:spacing w:after="20"/>
            </w:pPr>
            <w:r>
              <w:rPr>
                <w:sz w:val="16"/>
              </w:rPr>
              <w:t>8</w:t>
            </w:r>
          </w:p>
        </w:tc>
        <w:tc>
          <w:tcPr>
            <w:tcW w:w="3267" w:type="dxa"/>
            <w:vAlign w:val="center"/>
          </w:tcPr>
          <w:p w14:paraId="5CB8646F" w14:textId="77777777" w:rsidR="00E8493C" w:rsidRDefault="00000000">
            <w:pPr>
              <w:spacing w:after="20"/>
            </w:pPr>
            <w:r>
              <w:rPr>
                <w:sz w:val="16"/>
              </w:rPr>
              <w:t>¿Qué se hace antes de una prueba en servicio?</w:t>
            </w:r>
          </w:p>
        </w:tc>
        <w:tc>
          <w:tcPr>
            <w:tcW w:w="3267" w:type="dxa"/>
            <w:vAlign w:val="center"/>
          </w:tcPr>
          <w:p w14:paraId="28F1E5D2" w14:textId="77777777" w:rsidR="00E8493C" w:rsidRDefault="00000000">
            <w:pPr>
              <w:spacing w:after="20"/>
            </w:pPr>
            <w:r>
              <w:rPr>
                <w:sz w:val="16"/>
              </w:rPr>
              <w:t>Avisar a monitoreo y responsables, obtener autorización y controlar las salidas peligrosas.</w:t>
            </w:r>
          </w:p>
        </w:tc>
      </w:tr>
      <w:tr w:rsidR="00E8493C" w14:paraId="3C160BD9" w14:textId="77777777">
        <w:trPr>
          <w:jc w:val="center"/>
        </w:trPr>
        <w:tc>
          <w:tcPr>
            <w:tcW w:w="3267" w:type="dxa"/>
            <w:shd w:val="clear" w:color="auto" w:fill="F5F6F7"/>
            <w:vAlign w:val="center"/>
          </w:tcPr>
          <w:p w14:paraId="21338A41" w14:textId="77777777" w:rsidR="00E8493C" w:rsidRDefault="00000000">
            <w:pPr>
              <w:spacing w:after="20"/>
            </w:pPr>
            <w:r>
              <w:rPr>
                <w:sz w:val="16"/>
              </w:rPr>
              <w:t>9</w:t>
            </w:r>
          </w:p>
        </w:tc>
        <w:tc>
          <w:tcPr>
            <w:tcW w:w="3267" w:type="dxa"/>
            <w:shd w:val="clear" w:color="auto" w:fill="F5F6F7"/>
            <w:vAlign w:val="center"/>
          </w:tcPr>
          <w:p w14:paraId="514BA705" w14:textId="77777777" w:rsidR="00E8493C" w:rsidRDefault="00000000">
            <w:pPr>
              <w:spacing w:after="20"/>
            </w:pPr>
            <w:r>
              <w:rPr>
                <w:sz w:val="16"/>
              </w:rPr>
              <w:t>¿Cuándo se deshabilita un dispositivo?</w:t>
            </w:r>
          </w:p>
        </w:tc>
        <w:tc>
          <w:tcPr>
            <w:tcW w:w="3267" w:type="dxa"/>
            <w:shd w:val="clear" w:color="auto" w:fill="F5F6F7"/>
            <w:vAlign w:val="center"/>
          </w:tcPr>
          <w:p w14:paraId="5E5348A0" w14:textId="77777777" w:rsidR="00E8493C" w:rsidRDefault="00000000">
            <w:pPr>
              <w:spacing w:after="20"/>
            </w:pPr>
            <w:r>
              <w:rPr>
                <w:sz w:val="16"/>
              </w:rPr>
              <w:t>Solo con autorización, registro, medidas compensatorias y plan de rehabilitación.</w:t>
            </w:r>
          </w:p>
        </w:tc>
      </w:tr>
      <w:tr w:rsidR="00E8493C" w14:paraId="2639BE94" w14:textId="77777777">
        <w:trPr>
          <w:jc w:val="center"/>
        </w:trPr>
        <w:tc>
          <w:tcPr>
            <w:tcW w:w="3267" w:type="dxa"/>
            <w:vAlign w:val="center"/>
          </w:tcPr>
          <w:p w14:paraId="34D168FC" w14:textId="77777777" w:rsidR="00E8493C" w:rsidRDefault="00000000">
            <w:pPr>
              <w:spacing w:after="20"/>
            </w:pPr>
            <w:r>
              <w:rPr>
                <w:sz w:val="16"/>
              </w:rPr>
              <w:t>10</w:t>
            </w:r>
          </w:p>
        </w:tc>
        <w:tc>
          <w:tcPr>
            <w:tcW w:w="3267" w:type="dxa"/>
            <w:vAlign w:val="center"/>
          </w:tcPr>
          <w:p w14:paraId="60B56DA0" w14:textId="77777777" w:rsidR="00E8493C" w:rsidRDefault="00000000">
            <w:pPr>
              <w:spacing w:after="20"/>
            </w:pPr>
            <w:r>
              <w:rPr>
                <w:sz w:val="16"/>
              </w:rPr>
              <w:t>¿Qué se recomienda ante un MXL sin repuestos de fábrica?</w:t>
            </w:r>
          </w:p>
        </w:tc>
        <w:tc>
          <w:tcPr>
            <w:tcW w:w="3267" w:type="dxa"/>
            <w:vAlign w:val="center"/>
          </w:tcPr>
          <w:p w14:paraId="2B3B8A6A" w14:textId="77777777" w:rsidR="00E8493C" w:rsidRDefault="00000000">
            <w:pPr>
              <w:spacing w:after="20"/>
            </w:pPr>
            <w:r>
              <w:rPr>
                <w:sz w:val="16"/>
              </w:rPr>
              <w:t>Planificar la continuidad, inventariar repuestos y evaluar migración a una plataforma soportada.</w:t>
            </w:r>
          </w:p>
        </w:tc>
      </w:tr>
    </w:tbl>
    <w:p w14:paraId="105104D7" w14:textId="77777777" w:rsidR="00E8493C" w:rsidRDefault="00E8493C"/>
    <w:p w14:paraId="0F33741D" w14:textId="77777777" w:rsidR="00E8493C" w:rsidRDefault="00000000">
      <w:pPr>
        <w:pStyle w:val="Ttulo2"/>
      </w:pPr>
      <w:r>
        <w:t>Rúbrica de práctica calificada</w:t>
      </w:r>
    </w:p>
    <w:tbl>
      <w:tblPr>
        <w:tblStyle w:val="Tablaconcuadrcula"/>
        <w:tblW w:w="0" w:type="auto"/>
        <w:jc w:val="center"/>
        <w:tblLook w:val="04A0" w:firstRow="1" w:lastRow="0" w:firstColumn="1" w:lastColumn="0" w:noHBand="0" w:noVBand="1"/>
      </w:tblPr>
      <w:tblGrid>
        <w:gridCol w:w="4896"/>
        <w:gridCol w:w="4896"/>
      </w:tblGrid>
      <w:tr w:rsidR="00E8493C" w14:paraId="10575912" w14:textId="77777777">
        <w:trPr>
          <w:jc w:val="center"/>
        </w:trPr>
        <w:tc>
          <w:tcPr>
            <w:tcW w:w="4901" w:type="dxa"/>
            <w:shd w:val="clear" w:color="auto" w:fill="202A35"/>
            <w:vAlign w:val="center"/>
          </w:tcPr>
          <w:p w14:paraId="43FA455E" w14:textId="77777777" w:rsidR="00E8493C" w:rsidRDefault="00000000">
            <w:pPr>
              <w:spacing w:after="20"/>
            </w:pPr>
            <w:r>
              <w:rPr>
                <w:b/>
                <w:color w:val="FFFFFF"/>
                <w:sz w:val="17"/>
              </w:rPr>
              <w:t>Criterio</w:t>
            </w:r>
          </w:p>
        </w:tc>
        <w:tc>
          <w:tcPr>
            <w:tcW w:w="4901" w:type="dxa"/>
            <w:shd w:val="clear" w:color="auto" w:fill="202A35"/>
            <w:vAlign w:val="center"/>
          </w:tcPr>
          <w:p w14:paraId="7343EFE7" w14:textId="77777777" w:rsidR="00E8493C" w:rsidRDefault="00000000">
            <w:pPr>
              <w:spacing w:after="20"/>
            </w:pPr>
            <w:r>
              <w:rPr>
                <w:b/>
                <w:color w:val="FFFFFF"/>
                <w:sz w:val="17"/>
              </w:rPr>
              <w:t>Puntaje</w:t>
            </w:r>
          </w:p>
        </w:tc>
      </w:tr>
      <w:tr w:rsidR="00E8493C" w14:paraId="62ABEBE6" w14:textId="77777777">
        <w:trPr>
          <w:jc w:val="center"/>
        </w:trPr>
        <w:tc>
          <w:tcPr>
            <w:tcW w:w="4901" w:type="dxa"/>
            <w:shd w:val="clear" w:color="auto" w:fill="F5F6F7"/>
            <w:vAlign w:val="center"/>
          </w:tcPr>
          <w:p w14:paraId="0200CD9A" w14:textId="77777777" w:rsidR="00E8493C" w:rsidRDefault="00000000">
            <w:pPr>
              <w:spacing w:after="20"/>
            </w:pPr>
            <w:r>
              <w:rPr>
                <w:sz w:val="16"/>
              </w:rPr>
              <w:t>Aviso y preparación previa a la prueba</w:t>
            </w:r>
          </w:p>
        </w:tc>
        <w:tc>
          <w:tcPr>
            <w:tcW w:w="4901" w:type="dxa"/>
            <w:shd w:val="clear" w:color="auto" w:fill="F5F6F7"/>
            <w:vAlign w:val="center"/>
          </w:tcPr>
          <w:p w14:paraId="73DC3A0D" w14:textId="77777777" w:rsidR="00E8493C" w:rsidRDefault="00000000">
            <w:pPr>
              <w:spacing w:after="20"/>
            </w:pPr>
            <w:r>
              <w:rPr>
                <w:sz w:val="16"/>
              </w:rPr>
              <w:t>15</w:t>
            </w:r>
          </w:p>
        </w:tc>
      </w:tr>
      <w:tr w:rsidR="00E8493C" w14:paraId="4399D517" w14:textId="77777777">
        <w:trPr>
          <w:jc w:val="center"/>
        </w:trPr>
        <w:tc>
          <w:tcPr>
            <w:tcW w:w="4901" w:type="dxa"/>
            <w:vAlign w:val="center"/>
          </w:tcPr>
          <w:p w14:paraId="7885CBF7" w14:textId="77777777" w:rsidR="00E8493C" w:rsidRDefault="00000000">
            <w:pPr>
              <w:spacing w:after="20"/>
            </w:pPr>
            <w:r>
              <w:rPr>
                <w:sz w:val="16"/>
              </w:rPr>
              <w:t>Atención correcta de una alarma (secuencia completa)</w:t>
            </w:r>
          </w:p>
        </w:tc>
        <w:tc>
          <w:tcPr>
            <w:tcW w:w="4901" w:type="dxa"/>
            <w:vAlign w:val="center"/>
          </w:tcPr>
          <w:p w14:paraId="3FEEB4C6" w14:textId="77777777" w:rsidR="00E8493C" w:rsidRDefault="00000000">
            <w:pPr>
              <w:spacing w:after="20"/>
            </w:pPr>
            <w:r>
              <w:rPr>
                <w:sz w:val="16"/>
              </w:rPr>
              <w:t>25</w:t>
            </w:r>
          </w:p>
        </w:tc>
      </w:tr>
      <w:tr w:rsidR="00E8493C" w14:paraId="41E93C8F" w14:textId="77777777">
        <w:trPr>
          <w:jc w:val="center"/>
        </w:trPr>
        <w:tc>
          <w:tcPr>
            <w:tcW w:w="4901" w:type="dxa"/>
            <w:shd w:val="clear" w:color="auto" w:fill="F5F6F7"/>
            <w:vAlign w:val="center"/>
          </w:tcPr>
          <w:p w14:paraId="7F909FEE" w14:textId="77777777" w:rsidR="00E8493C" w:rsidRDefault="00000000">
            <w:pPr>
              <w:spacing w:after="20"/>
            </w:pPr>
            <w:r>
              <w:rPr>
                <w:sz w:val="16"/>
              </w:rPr>
              <w:t>Prueba de tres dispositivos y llenado del informe</w:t>
            </w:r>
          </w:p>
        </w:tc>
        <w:tc>
          <w:tcPr>
            <w:tcW w:w="4901" w:type="dxa"/>
            <w:shd w:val="clear" w:color="auto" w:fill="F5F6F7"/>
            <w:vAlign w:val="center"/>
          </w:tcPr>
          <w:p w14:paraId="6A545FB9" w14:textId="77777777" w:rsidR="00E8493C" w:rsidRDefault="00000000">
            <w:pPr>
              <w:spacing w:after="20"/>
            </w:pPr>
            <w:r>
              <w:rPr>
                <w:sz w:val="16"/>
              </w:rPr>
              <w:t>20</w:t>
            </w:r>
          </w:p>
        </w:tc>
      </w:tr>
      <w:tr w:rsidR="00E8493C" w14:paraId="1411120F" w14:textId="77777777">
        <w:trPr>
          <w:jc w:val="center"/>
        </w:trPr>
        <w:tc>
          <w:tcPr>
            <w:tcW w:w="4901" w:type="dxa"/>
            <w:vAlign w:val="center"/>
          </w:tcPr>
          <w:p w14:paraId="2BC5198F" w14:textId="77777777" w:rsidR="00E8493C" w:rsidRDefault="00000000">
            <w:pPr>
              <w:spacing w:after="20"/>
            </w:pPr>
            <w:r>
              <w:rPr>
                <w:sz w:val="16"/>
              </w:rPr>
              <w:t>Deshabilitar y rehabilitar un punto con registro</w:t>
            </w:r>
          </w:p>
        </w:tc>
        <w:tc>
          <w:tcPr>
            <w:tcW w:w="4901" w:type="dxa"/>
            <w:vAlign w:val="center"/>
          </w:tcPr>
          <w:p w14:paraId="43725419" w14:textId="77777777" w:rsidR="00E8493C" w:rsidRDefault="00000000">
            <w:pPr>
              <w:spacing w:after="20"/>
            </w:pPr>
            <w:r>
              <w:rPr>
                <w:sz w:val="16"/>
              </w:rPr>
              <w:t>15</w:t>
            </w:r>
          </w:p>
        </w:tc>
      </w:tr>
      <w:tr w:rsidR="00E8493C" w14:paraId="2165BED0" w14:textId="77777777">
        <w:trPr>
          <w:jc w:val="center"/>
        </w:trPr>
        <w:tc>
          <w:tcPr>
            <w:tcW w:w="4901" w:type="dxa"/>
            <w:shd w:val="clear" w:color="auto" w:fill="F5F6F7"/>
            <w:vAlign w:val="center"/>
          </w:tcPr>
          <w:p w14:paraId="6DEE8E28" w14:textId="77777777" w:rsidR="00E8493C" w:rsidRDefault="00000000">
            <w:pPr>
              <w:spacing w:after="20"/>
            </w:pPr>
            <w:r>
              <w:rPr>
                <w:sz w:val="16"/>
              </w:rPr>
              <w:t>Diagnóstico de tres fallas inducidas</w:t>
            </w:r>
          </w:p>
        </w:tc>
        <w:tc>
          <w:tcPr>
            <w:tcW w:w="4901" w:type="dxa"/>
            <w:shd w:val="clear" w:color="auto" w:fill="F5F6F7"/>
            <w:vAlign w:val="center"/>
          </w:tcPr>
          <w:p w14:paraId="73D08406" w14:textId="77777777" w:rsidR="00E8493C" w:rsidRDefault="00000000">
            <w:pPr>
              <w:spacing w:after="20"/>
            </w:pPr>
            <w:r>
              <w:rPr>
                <w:sz w:val="16"/>
              </w:rPr>
              <w:t>15</w:t>
            </w:r>
          </w:p>
        </w:tc>
      </w:tr>
      <w:tr w:rsidR="00E8493C" w14:paraId="57202EC9" w14:textId="77777777">
        <w:trPr>
          <w:jc w:val="center"/>
        </w:trPr>
        <w:tc>
          <w:tcPr>
            <w:tcW w:w="4901" w:type="dxa"/>
            <w:vAlign w:val="center"/>
          </w:tcPr>
          <w:p w14:paraId="5755E2F0" w14:textId="77777777" w:rsidR="00E8493C" w:rsidRDefault="00000000">
            <w:pPr>
              <w:spacing w:after="20"/>
            </w:pPr>
            <w:r>
              <w:rPr>
                <w:sz w:val="16"/>
              </w:rPr>
              <w:t>Seguridad y orden de trabajo</w:t>
            </w:r>
          </w:p>
        </w:tc>
        <w:tc>
          <w:tcPr>
            <w:tcW w:w="4901" w:type="dxa"/>
            <w:vAlign w:val="center"/>
          </w:tcPr>
          <w:p w14:paraId="14F005EE" w14:textId="77777777" w:rsidR="00E8493C" w:rsidRDefault="00000000">
            <w:pPr>
              <w:spacing w:after="20"/>
            </w:pPr>
            <w:r>
              <w:rPr>
                <w:sz w:val="16"/>
              </w:rPr>
              <w:t>10</w:t>
            </w:r>
          </w:p>
        </w:tc>
      </w:tr>
      <w:tr w:rsidR="00E8493C" w14:paraId="17B105E3" w14:textId="77777777">
        <w:trPr>
          <w:jc w:val="center"/>
        </w:trPr>
        <w:tc>
          <w:tcPr>
            <w:tcW w:w="4901" w:type="dxa"/>
            <w:shd w:val="clear" w:color="auto" w:fill="F5F6F7"/>
            <w:vAlign w:val="center"/>
          </w:tcPr>
          <w:p w14:paraId="08AFBF1F" w14:textId="77777777" w:rsidR="00E8493C" w:rsidRDefault="00000000">
            <w:pPr>
              <w:spacing w:after="20"/>
            </w:pPr>
            <w:r>
              <w:rPr>
                <w:sz w:val="16"/>
              </w:rPr>
              <w:t>TOTAL</w:t>
            </w:r>
          </w:p>
        </w:tc>
        <w:tc>
          <w:tcPr>
            <w:tcW w:w="4901" w:type="dxa"/>
            <w:shd w:val="clear" w:color="auto" w:fill="F5F6F7"/>
            <w:vAlign w:val="center"/>
          </w:tcPr>
          <w:p w14:paraId="5943C387" w14:textId="77777777" w:rsidR="00E8493C" w:rsidRDefault="00000000">
            <w:pPr>
              <w:spacing w:after="20"/>
            </w:pPr>
            <w:r>
              <w:rPr>
                <w:sz w:val="16"/>
              </w:rPr>
              <w:t>100</w:t>
            </w:r>
          </w:p>
        </w:tc>
      </w:tr>
    </w:tbl>
    <w:p w14:paraId="7D3B81E5" w14:textId="77777777" w:rsidR="00E8493C" w:rsidRDefault="00E8493C"/>
    <w:p w14:paraId="6EF32360" w14:textId="77777777" w:rsidR="00E8493C" w:rsidRDefault="00000000">
      <w:pPr>
        <w:pStyle w:val="Ttulo2"/>
      </w:pPr>
      <w:r>
        <w:t>Criterios de desempeño</w:t>
      </w:r>
    </w:p>
    <w:p w14:paraId="00A11D61" w14:textId="77777777" w:rsidR="00E8493C" w:rsidRDefault="00000000">
      <w:pPr>
        <w:pStyle w:val="Listaconvietas"/>
        <w:spacing w:after="40"/>
      </w:pPr>
      <w:r>
        <w:t>Trabaja dentro del alcance autorizado y respeta las reglas de seguridad.</w:t>
      </w:r>
    </w:p>
    <w:p w14:paraId="3FF0BD53" w14:textId="77777777" w:rsidR="00E8493C" w:rsidRDefault="00000000">
      <w:pPr>
        <w:pStyle w:val="Listaconvietas"/>
        <w:spacing w:after="40"/>
      </w:pPr>
      <w:r>
        <w:t>Identifica correctamente el modelo y consulta la documentación aplicable.</w:t>
      </w:r>
    </w:p>
    <w:p w14:paraId="119BDDA4" w14:textId="77777777" w:rsidR="00E8493C" w:rsidRDefault="00000000">
      <w:pPr>
        <w:pStyle w:val="Listaconvietas"/>
        <w:spacing w:after="40"/>
      </w:pPr>
      <w:r>
        <w:t>Interpreta el evento antes de ejecutar acciones.</w:t>
      </w:r>
    </w:p>
    <w:p w14:paraId="23929C45" w14:textId="77777777" w:rsidR="00E8493C" w:rsidRDefault="00000000">
      <w:pPr>
        <w:pStyle w:val="Listaconvietas"/>
        <w:spacing w:after="40"/>
      </w:pPr>
      <w:r>
        <w:t>No silencia, repone ni deshabilita de manera arbitraria.</w:t>
      </w:r>
    </w:p>
    <w:p w14:paraId="4A81C5AD" w14:textId="77777777" w:rsidR="00E8493C" w:rsidRDefault="00000000">
      <w:pPr>
        <w:pStyle w:val="Listaconvietas"/>
        <w:spacing w:after="40"/>
      </w:pPr>
      <w:r>
        <w:t>Utiliza métodos de prueba adecuados para cada dispositivo.</w:t>
      </w:r>
    </w:p>
    <w:p w14:paraId="6F896A0B" w14:textId="77777777" w:rsidR="00E8493C" w:rsidRDefault="00000000">
      <w:pPr>
        <w:pStyle w:val="Listaconvietas"/>
        <w:spacing w:after="40"/>
      </w:pPr>
      <w:r>
        <w:t>Registra resultados de manera legible y verificable.</w:t>
      </w:r>
    </w:p>
    <w:p w14:paraId="05B60CEE" w14:textId="77777777" w:rsidR="00E8493C" w:rsidRDefault="00000000">
      <w:pPr>
        <w:pStyle w:val="Listaconvietas"/>
        <w:spacing w:after="40"/>
      </w:pPr>
      <w:r>
        <w:t>Escala las actividades que requieren programación, ingeniería o intervención especializada.</w:t>
      </w:r>
    </w:p>
    <w:p w14:paraId="341AAD5A" w14:textId="77777777" w:rsidR="00E8493C" w:rsidRDefault="00000000">
      <w:r>
        <w:lastRenderedPageBreak/>
        <w:br w:type="page"/>
      </w:r>
    </w:p>
    <w:p w14:paraId="7E791395" w14:textId="77777777" w:rsidR="00E8493C" w:rsidRDefault="00000000">
      <w:pPr>
        <w:pStyle w:val="Ttulo1"/>
      </w:pPr>
      <w:r>
        <w:lastRenderedPageBreak/>
        <w:t>ANEXO A. FORMATO DE BITÁCORA DE OPERACIÓN</w:t>
      </w:r>
    </w:p>
    <w:tbl>
      <w:tblPr>
        <w:tblStyle w:val="Tablaconcuadrcula"/>
        <w:tblW w:w="0" w:type="auto"/>
        <w:jc w:val="center"/>
        <w:tblLook w:val="04A0" w:firstRow="1" w:lastRow="0" w:firstColumn="1" w:lastColumn="0" w:noHBand="0" w:noVBand="1"/>
      </w:tblPr>
      <w:tblGrid>
        <w:gridCol w:w="1211"/>
        <w:gridCol w:w="1219"/>
        <w:gridCol w:w="1213"/>
        <w:gridCol w:w="1219"/>
        <w:gridCol w:w="1224"/>
        <w:gridCol w:w="1218"/>
        <w:gridCol w:w="1275"/>
        <w:gridCol w:w="1213"/>
      </w:tblGrid>
      <w:tr w:rsidR="00E8493C" w14:paraId="288E4293" w14:textId="77777777">
        <w:trPr>
          <w:jc w:val="center"/>
        </w:trPr>
        <w:tc>
          <w:tcPr>
            <w:tcW w:w="1225" w:type="dxa"/>
            <w:shd w:val="clear" w:color="auto" w:fill="202A35"/>
            <w:vAlign w:val="center"/>
          </w:tcPr>
          <w:p w14:paraId="05F13CAF" w14:textId="77777777" w:rsidR="00E8493C" w:rsidRDefault="00000000">
            <w:pPr>
              <w:spacing w:after="20"/>
            </w:pPr>
            <w:r>
              <w:rPr>
                <w:b/>
                <w:color w:val="FFFFFF"/>
                <w:sz w:val="17"/>
              </w:rPr>
              <w:t>Fecha / hora</w:t>
            </w:r>
          </w:p>
        </w:tc>
        <w:tc>
          <w:tcPr>
            <w:tcW w:w="1225" w:type="dxa"/>
            <w:shd w:val="clear" w:color="auto" w:fill="202A35"/>
            <w:vAlign w:val="center"/>
          </w:tcPr>
          <w:p w14:paraId="12B1BB4D" w14:textId="77777777" w:rsidR="00E8493C" w:rsidRDefault="00000000">
            <w:pPr>
              <w:spacing w:after="20"/>
            </w:pPr>
            <w:r>
              <w:rPr>
                <w:b/>
                <w:color w:val="FFFFFF"/>
                <w:sz w:val="17"/>
              </w:rPr>
              <w:t>Panel / ubicación</w:t>
            </w:r>
          </w:p>
        </w:tc>
        <w:tc>
          <w:tcPr>
            <w:tcW w:w="1225" w:type="dxa"/>
            <w:shd w:val="clear" w:color="auto" w:fill="202A35"/>
            <w:vAlign w:val="center"/>
          </w:tcPr>
          <w:p w14:paraId="476B3584" w14:textId="77777777" w:rsidR="00E8493C" w:rsidRDefault="00000000">
            <w:pPr>
              <w:spacing w:after="20"/>
            </w:pPr>
            <w:r>
              <w:rPr>
                <w:b/>
                <w:color w:val="FFFFFF"/>
                <w:sz w:val="17"/>
              </w:rPr>
              <w:t>Tipo de evento</w:t>
            </w:r>
          </w:p>
        </w:tc>
        <w:tc>
          <w:tcPr>
            <w:tcW w:w="1225" w:type="dxa"/>
            <w:shd w:val="clear" w:color="auto" w:fill="202A35"/>
            <w:vAlign w:val="center"/>
          </w:tcPr>
          <w:p w14:paraId="76F0D9CC" w14:textId="77777777" w:rsidR="00E8493C" w:rsidRDefault="00000000">
            <w:pPr>
              <w:spacing w:after="20"/>
            </w:pPr>
            <w:r>
              <w:rPr>
                <w:b/>
                <w:color w:val="FFFFFF"/>
                <w:sz w:val="17"/>
              </w:rPr>
              <w:t>Dirección / punto</w:t>
            </w:r>
          </w:p>
        </w:tc>
        <w:tc>
          <w:tcPr>
            <w:tcW w:w="1225" w:type="dxa"/>
            <w:shd w:val="clear" w:color="auto" w:fill="202A35"/>
            <w:vAlign w:val="center"/>
          </w:tcPr>
          <w:p w14:paraId="10E066F1" w14:textId="77777777" w:rsidR="00E8493C" w:rsidRDefault="00000000">
            <w:pPr>
              <w:spacing w:after="20"/>
            </w:pPr>
            <w:r>
              <w:rPr>
                <w:b/>
                <w:color w:val="FFFFFF"/>
                <w:sz w:val="17"/>
              </w:rPr>
              <w:t>Descripción del evento</w:t>
            </w:r>
          </w:p>
        </w:tc>
        <w:tc>
          <w:tcPr>
            <w:tcW w:w="1225" w:type="dxa"/>
            <w:shd w:val="clear" w:color="auto" w:fill="202A35"/>
            <w:vAlign w:val="center"/>
          </w:tcPr>
          <w:p w14:paraId="0BD9DA89" w14:textId="77777777" w:rsidR="00E8493C" w:rsidRDefault="00000000">
            <w:pPr>
              <w:spacing w:after="20"/>
            </w:pPr>
            <w:r>
              <w:rPr>
                <w:b/>
                <w:color w:val="FFFFFF"/>
                <w:sz w:val="17"/>
              </w:rPr>
              <w:t>Acción realizada</w:t>
            </w:r>
          </w:p>
        </w:tc>
        <w:tc>
          <w:tcPr>
            <w:tcW w:w="1225" w:type="dxa"/>
            <w:shd w:val="clear" w:color="auto" w:fill="202A35"/>
            <w:vAlign w:val="center"/>
          </w:tcPr>
          <w:p w14:paraId="3FA168FA" w14:textId="77777777" w:rsidR="00E8493C" w:rsidRDefault="00000000">
            <w:pPr>
              <w:spacing w:after="20"/>
            </w:pPr>
            <w:r>
              <w:rPr>
                <w:b/>
                <w:color w:val="FFFFFF"/>
                <w:sz w:val="17"/>
              </w:rPr>
              <w:t>Responsable</w:t>
            </w:r>
          </w:p>
        </w:tc>
        <w:tc>
          <w:tcPr>
            <w:tcW w:w="1225" w:type="dxa"/>
            <w:shd w:val="clear" w:color="auto" w:fill="202A35"/>
            <w:vAlign w:val="center"/>
          </w:tcPr>
          <w:p w14:paraId="2E4502EE" w14:textId="77777777" w:rsidR="00E8493C" w:rsidRDefault="00000000">
            <w:pPr>
              <w:spacing w:after="20"/>
            </w:pPr>
            <w:r>
              <w:rPr>
                <w:b/>
                <w:color w:val="FFFFFF"/>
                <w:sz w:val="17"/>
              </w:rPr>
              <w:t>Estado final</w:t>
            </w:r>
          </w:p>
        </w:tc>
      </w:tr>
      <w:tr w:rsidR="00E8493C" w14:paraId="7BFB2E6A" w14:textId="77777777">
        <w:trPr>
          <w:jc w:val="center"/>
        </w:trPr>
        <w:tc>
          <w:tcPr>
            <w:tcW w:w="1225" w:type="dxa"/>
            <w:shd w:val="clear" w:color="auto" w:fill="F5F6F7"/>
            <w:vAlign w:val="center"/>
          </w:tcPr>
          <w:p w14:paraId="749CBA45" w14:textId="77777777" w:rsidR="00E8493C" w:rsidRDefault="00E8493C">
            <w:pPr>
              <w:spacing w:after="20"/>
            </w:pPr>
          </w:p>
        </w:tc>
        <w:tc>
          <w:tcPr>
            <w:tcW w:w="1225" w:type="dxa"/>
            <w:shd w:val="clear" w:color="auto" w:fill="F5F6F7"/>
            <w:vAlign w:val="center"/>
          </w:tcPr>
          <w:p w14:paraId="3BA2E419" w14:textId="77777777" w:rsidR="00E8493C" w:rsidRDefault="00E8493C">
            <w:pPr>
              <w:spacing w:after="20"/>
            </w:pPr>
          </w:p>
        </w:tc>
        <w:tc>
          <w:tcPr>
            <w:tcW w:w="1225" w:type="dxa"/>
            <w:shd w:val="clear" w:color="auto" w:fill="F5F6F7"/>
            <w:vAlign w:val="center"/>
          </w:tcPr>
          <w:p w14:paraId="731576CF" w14:textId="77777777" w:rsidR="00E8493C" w:rsidRDefault="00E8493C">
            <w:pPr>
              <w:spacing w:after="20"/>
            </w:pPr>
          </w:p>
        </w:tc>
        <w:tc>
          <w:tcPr>
            <w:tcW w:w="1225" w:type="dxa"/>
            <w:shd w:val="clear" w:color="auto" w:fill="F5F6F7"/>
            <w:vAlign w:val="center"/>
          </w:tcPr>
          <w:p w14:paraId="197BDA57" w14:textId="77777777" w:rsidR="00E8493C" w:rsidRDefault="00E8493C">
            <w:pPr>
              <w:spacing w:after="20"/>
            </w:pPr>
          </w:p>
        </w:tc>
        <w:tc>
          <w:tcPr>
            <w:tcW w:w="1225" w:type="dxa"/>
            <w:shd w:val="clear" w:color="auto" w:fill="F5F6F7"/>
            <w:vAlign w:val="center"/>
          </w:tcPr>
          <w:p w14:paraId="3F73E7E3" w14:textId="77777777" w:rsidR="00E8493C" w:rsidRDefault="00E8493C">
            <w:pPr>
              <w:spacing w:after="20"/>
            </w:pPr>
          </w:p>
        </w:tc>
        <w:tc>
          <w:tcPr>
            <w:tcW w:w="1225" w:type="dxa"/>
            <w:shd w:val="clear" w:color="auto" w:fill="F5F6F7"/>
            <w:vAlign w:val="center"/>
          </w:tcPr>
          <w:p w14:paraId="5C93D6B7" w14:textId="77777777" w:rsidR="00E8493C" w:rsidRDefault="00E8493C">
            <w:pPr>
              <w:spacing w:after="20"/>
            </w:pPr>
          </w:p>
        </w:tc>
        <w:tc>
          <w:tcPr>
            <w:tcW w:w="1225" w:type="dxa"/>
            <w:shd w:val="clear" w:color="auto" w:fill="F5F6F7"/>
            <w:vAlign w:val="center"/>
          </w:tcPr>
          <w:p w14:paraId="2EA10FDC" w14:textId="77777777" w:rsidR="00E8493C" w:rsidRDefault="00E8493C">
            <w:pPr>
              <w:spacing w:after="20"/>
            </w:pPr>
          </w:p>
        </w:tc>
        <w:tc>
          <w:tcPr>
            <w:tcW w:w="1225" w:type="dxa"/>
            <w:shd w:val="clear" w:color="auto" w:fill="F5F6F7"/>
            <w:vAlign w:val="center"/>
          </w:tcPr>
          <w:p w14:paraId="73EA3B8B" w14:textId="77777777" w:rsidR="00E8493C" w:rsidRDefault="00E8493C">
            <w:pPr>
              <w:spacing w:after="20"/>
            </w:pPr>
          </w:p>
        </w:tc>
      </w:tr>
      <w:tr w:rsidR="00E8493C" w14:paraId="089C26F1" w14:textId="77777777">
        <w:trPr>
          <w:jc w:val="center"/>
        </w:trPr>
        <w:tc>
          <w:tcPr>
            <w:tcW w:w="1225" w:type="dxa"/>
            <w:vAlign w:val="center"/>
          </w:tcPr>
          <w:p w14:paraId="6E30A080" w14:textId="77777777" w:rsidR="00E8493C" w:rsidRDefault="00E8493C">
            <w:pPr>
              <w:spacing w:after="20"/>
            </w:pPr>
          </w:p>
        </w:tc>
        <w:tc>
          <w:tcPr>
            <w:tcW w:w="1225" w:type="dxa"/>
            <w:vAlign w:val="center"/>
          </w:tcPr>
          <w:p w14:paraId="5A8A426A" w14:textId="77777777" w:rsidR="00E8493C" w:rsidRDefault="00E8493C">
            <w:pPr>
              <w:spacing w:after="20"/>
            </w:pPr>
          </w:p>
        </w:tc>
        <w:tc>
          <w:tcPr>
            <w:tcW w:w="1225" w:type="dxa"/>
            <w:vAlign w:val="center"/>
          </w:tcPr>
          <w:p w14:paraId="0522B65A" w14:textId="77777777" w:rsidR="00E8493C" w:rsidRDefault="00E8493C">
            <w:pPr>
              <w:spacing w:after="20"/>
            </w:pPr>
          </w:p>
        </w:tc>
        <w:tc>
          <w:tcPr>
            <w:tcW w:w="1225" w:type="dxa"/>
            <w:vAlign w:val="center"/>
          </w:tcPr>
          <w:p w14:paraId="1FBA4602" w14:textId="77777777" w:rsidR="00E8493C" w:rsidRDefault="00E8493C">
            <w:pPr>
              <w:spacing w:after="20"/>
            </w:pPr>
          </w:p>
        </w:tc>
        <w:tc>
          <w:tcPr>
            <w:tcW w:w="1225" w:type="dxa"/>
            <w:vAlign w:val="center"/>
          </w:tcPr>
          <w:p w14:paraId="481C6DC1" w14:textId="77777777" w:rsidR="00E8493C" w:rsidRDefault="00E8493C">
            <w:pPr>
              <w:spacing w:after="20"/>
            </w:pPr>
          </w:p>
        </w:tc>
        <w:tc>
          <w:tcPr>
            <w:tcW w:w="1225" w:type="dxa"/>
            <w:vAlign w:val="center"/>
          </w:tcPr>
          <w:p w14:paraId="05AB5358" w14:textId="77777777" w:rsidR="00E8493C" w:rsidRDefault="00E8493C">
            <w:pPr>
              <w:spacing w:after="20"/>
            </w:pPr>
          </w:p>
        </w:tc>
        <w:tc>
          <w:tcPr>
            <w:tcW w:w="1225" w:type="dxa"/>
            <w:vAlign w:val="center"/>
          </w:tcPr>
          <w:p w14:paraId="18A8FC5C" w14:textId="77777777" w:rsidR="00E8493C" w:rsidRDefault="00E8493C">
            <w:pPr>
              <w:spacing w:after="20"/>
            </w:pPr>
          </w:p>
        </w:tc>
        <w:tc>
          <w:tcPr>
            <w:tcW w:w="1225" w:type="dxa"/>
            <w:vAlign w:val="center"/>
          </w:tcPr>
          <w:p w14:paraId="25E62167" w14:textId="77777777" w:rsidR="00E8493C" w:rsidRDefault="00E8493C">
            <w:pPr>
              <w:spacing w:after="20"/>
            </w:pPr>
          </w:p>
        </w:tc>
      </w:tr>
      <w:tr w:rsidR="00E8493C" w14:paraId="0795F442" w14:textId="77777777">
        <w:trPr>
          <w:jc w:val="center"/>
        </w:trPr>
        <w:tc>
          <w:tcPr>
            <w:tcW w:w="1225" w:type="dxa"/>
            <w:shd w:val="clear" w:color="auto" w:fill="F5F6F7"/>
            <w:vAlign w:val="center"/>
          </w:tcPr>
          <w:p w14:paraId="698E99B4" w14:textId="77777777" w:rsidR="00E8493C" w:rsidRDefault="00E8493C">
            <w:pPr>
              <w:spacing w:after="20"/>
            </w:pPr>
          </w:p>
        </w:tc>
        <w:tc>
          <w:tcPr>
            <w:tcW w:w="1225" w:type="dxa"/>
            <w:shd w:val="clear" w:color="auto" w:fill="F5F6F7"/>
            <w:vAlign w:val="center"/>
          </w:tcPr>
          <w:p w14:paraId="1EAB8A66" w14:textId="77777777" w:rsidR="00E8493C" w:rsidRDefault="00E8493C">
            <w:pPr>
              <w:spacing w:after="20"/>
            </w:pPr>
          </w:p>
        </w:tc>
        <w:tc>
          <w:tcPr>
            <w:tcW w:w="1225" w:type="dxa"/>
            <w:shd w:val="clear" w:color="auto" w:fill="F5F6F7"/>
            <w:vAlign w:val="center"/>
          </w:tcPr>
          <w:p w14:paraId="35E93622" w14:textId="77777777" w:rsidR="00E8493C" w:rsidRDefault="00E8493C">
            <w:pPr>
              <w:spacing w:after="20"/>
            </w:pPr>
          </w:p>
        </w:tc>
        <w:tc>
          <w:tcPr>
            <w:tcW w:w="1225" w:type="dxa"/>
            <w:shd w:val="clear" w:color="auto" w:fill="F5F6F7"/>
            <w:vAlign w:val="center"/>
          </w:tcPr>
          <w:p w14:paraId="4ECE9057" w14:textId="77777777" w:rsidR="00E8493C" w:rsidRDefault="00E8493C">
            <w:pPr>
              <w:spacing w:after="20"/>
            </w:pPr>
          </w:p>
        </w:tc>
        <w:tc>
          <w:tcPr>
            <w:tcW w:w="1225" w:type="dxa"/>
            <w:shd w:val="clear" w:color="auto" w:fill="F5F6F7"/>
            <w:vAlign w:val="center"/>
          </w:tcPr>
          <w:p w14:paraId="65843936" w14:textId="77777777" w:rsidR="00E8493C" w:rsidRDefault="00E8493C">
            <w:pPr>
              <w:spacing w:after="20"/>
            </w:pPr>
          </w:p>
        </w:tc>
        <w:tc>
          <w:tcPr>
            <w:tcW w:w="1225" w:type="dxa"/>
            <w:shd w:val="clear" w:color="auto" w:fill="F5F6F7"/>
            <w:vAlign w:val="center"/>
          </w:tcPr>
          <w:p w14:paraId="1C93C421" w14:textId="77777777" w:rsidR="00E8493C" w:rsidRDefault="00E8493C">
            <w:pPr>
              <w:spacing w:after="20"/>
            </w:pPr>
          </w:p>
        </w:tc>
        <w:tc>
          <w:tcPr>
            <w:tcW w:w="1225" w:type="dxa"/>
            <w:shd w:val="clear" w:color="auto" w:fill="F5F6F7"/>
            <w:vAlign w:val="center"/>
          </w:tcPr>
          <w:p w14:paraId="6BD7F4F6" w14:textId="77777777" w:rsidR="00E8493C" w:rsidRDefault="00E8493C">
            <w:pPr>
              <w:spacing w:after="20"/>
            </w:pPr>
          </w:p>
        </w:tc>
        <w:tc>
          <w:tcPr>
            <w:tcW w:w="1225" w:type="dxa"/>
            <w:shd w:val="clear" w:color="auto" w:fill="F5F6F7"/>
            <w:vAlign w:val="center"/>
          </w:tcPr>
          <w:p w14:paraId="56DD6C70" w14:textId="77777777" w:rsidR="00E8493C" w:rsidRDefault="00E8493C">
            <w:pPr>
              <w:spacing w:after="20"/>
            </w:pPr>
          </w:p>
        </w:tc>
      </w:tr>
      <w:tr w:rsidR="00E8493C" w14:paraId="6FBD305A" w14:textId="77777777">
        <w:trPr>
          <w:jc w:val="center"/>
        </w:trPr>
        <w:tc>
          <w:tcPr>
            <w:tcW w:w="1225" w:type="dxa"/>
            <w:vAlign w:val="center"/>
          </w:tcPr>
          <w:p w14:paraId="1EC84D36" w14:textId="77777777" w:rsidR="00E8493C" w:rsidRDefault="00E8493C">
            <w:pPr>
              <w:spacing w:after="20"/>
            </w:pPr>
          </w:p>
        </w:tc>
        <w:tc>
          <w:tcPr>
            <w:tcW w:w="1225" w:type="dxa"/>
            <w:vAlign w:val="center"/>
          </w:tcPr>
          <w:p w14:paraId="0546E42B" w14:textId="77777777" w:rsidR="00E8493C" w:rsidRDefault="00E8493C">
            <w:pPr>
              <w:spacing w:after="20"/>
            </w:pPr>
          </w:p>
        </w:tc>
        <w:tc>
          <w:tcPr>
            <w:tcW w:w="1225" w:type="dxa"/>
            <w:vAlign w:val="center"/>
          </w:tcPr>
          <w:p w14:paraId="0BABE70B" w14:textId="77777777" w:rsidR="00E8493C" w:rsidRDefault="00E8493C">
            <w:pPr>
              <w:spacing w:after="20"/>
            </w:pPr>
          </w:p>
        </w:tc>
        <w:tc>
          <w:tcPr>
            <w:tcW w:w="1225" w:type="dxa"/>
            <w:vAlign w:val="center"/>
          </w:tcPr>
          <w:p w14:paraId="5CCB44EC" w14:textId="77777777" w:rsidR="00E8493C" w:rsidRDefault="00E8493C">
            <w:pPr>
              <w:spacing w:after="20"/>
            </w:pPr>
          </w:p>
        </w:tc>
        <w:tc>
          <w:tcPr>
            <w:tcW w:w="1225" w:type="dxa"/>
            <w:vAlign w:val="center"/>
          </w:tcPr>
          <w:p w14:paraId="7D1FE6D9" w14:textId="77777777" w:rsidR="00E8493C" w:rsidRDefault="00E8493C">
            <w:pPr>
              <w:spacing w:after="20"/>
            </w:pPr>
          </w:p>
        </w:tc>
        <w:tc>
          <w:tcPr>
            <w:tcW w:w="1225" w:type="dxa"/>
            <w:vAlign w:val="center"/>
          </w:tcPr>
          <w:p w14:paraId="4BE82039" w14:textId="77777777" w:rsidR="00E8493C" w:rsidRDefault="00E8493C">
            <w:pPr>
              <w:spacing w:after="20"/>
            </w:pPr>
          </w:p>
        </w:tc>
        <w:tc>
          <w:tcPr>
            <w:tcW w:w="1225" w:type="dxa"/>
            <w:vAlign w:val="center"/>
          </w:tcPr>
          <w:p w14:paraId="2328FB42" w14:textId="77777777" w:rsidR="00E8493C" w:rsidRDefault="00E8493C">
            <w:pPr>
              <w:spacing w:after="20"/>
            </w:pPr>
          </w:p>
        </w:tc>
        <w:tc>
          <w:tcPr>
            <w:tcW w:w="1225" w:type="dxa"/>
            <w:vAlign w:val="center"/>
          </w:tcPr>
          <w:p w14:paraId="763BD091" w14:textId="77777777" w:rsidR="00E8493C" w:rsidRDefault="00E8493C">
            <w:pPr>
              <w:spacing w:after="20"/>
            </w:pPr>
          </w:p>
        </w:tc>
      </w:tr>
    </w:tbl>
    <w:p w14:paraId="47F4D944" w14:textId="77777777" w:rsidR="00E8493C" w:rsidRDefault="00E8493C"/>
    <w:p w14:paraId="173FE730" w14:textId="77777777" w:rsidR="00E8493C" w:rsidRDefault="00000000">
      <w:pPr>
        <w:pStyle w:val="Ttulo1"/>
      </w:pPr>
      <w:r>
        <w:t>ANEXO B. LISTA DE VERIFICACIÓN PREVIA A PRUEBAS</w:t>
      </w:r>
    </w:p>
    <w:p w14:paraId="0994DBFB" w14:textId="77777777" w:rsidR="00E8493C" w:rsidRDefault="00000000">
      <w:r>
        <w:t>☐  Autorización del responsable obtenida.</w:t>
      </w:r>
    </w:p>
    <w:p w14:paraId="2EC7E0DC" w14:textId="77777777" w:rsidR="00E8493C" w:rsidRDefault="00000000">
      <w:r>
        <w:t>☐  Central de monitoreo notificada y confirmación recibida.</w:t>
      </w:r>
    </w:p>
    <w:p w14:paraId="450A25FF" w14:textId="77777777" w:rsidR="00E8493C" w:rsidRDefault="00000000">
      <w:r>
        <w:t>☐  Áreas afectadas informadas.</w:t>
      </w:r>
    </w:p>
    <w:p w14:paraId="31608BD1" w14:textId="77777777" w:rsidR="00E8493C" w:rsidRDefault="00000000">
      <w:r>
        <w:t>☐  Alcance y listado de puntos de prueba revisados.</w:t>
      </w:r>
    </w:p>
    <w:p w14:paraId="5FE0A525" w14:textId="77777777" w:rsidR="00E8493C" w:rsidRDefault="00000000">
      <w:r>
        <w:t>☐  Salidas de extinción y otras interfaces identificadas y controladas.</w:t>
      </w:r>
    </w:p>
    <w:p w14:paraId="482C5C93" w14:textId="77777777" w:rsidR="00E8493C" w:rsidRDefault="00000000">
      <w:r>
        <w:t>☐  Personal de apoyo y comunicación disponibles.</w:t>
      </w:r>
    </w:p>
    <w:p w14:paraId="68E84EF6" w14:textId="77777777" w:rsidR="00E8493C" w:rsidRDefault="00000000">
      <w:r>
        <w:t>☐  Medidas compensatorias definidas para cualquier pérdida de protección.</w:t>
      </w:r>
    </w:p>
    <w:p w14:paraId="332A3239" w14:textId="77777777" w:rsidR="00E8493C" w:rsidRDefault="00000000">
      <w:r>
        <w:t>☐  Instrumentos y equipos de prueba adecuados y en buen estado.</w:t>
      </w:r>
    </w:p>
    <w:p w14:paraId="74D57C09" w14:textId="77777777" w:rsidR="00E8493C" w:rsidRDefault="00000000">
      <w:r>
        <w:t>☐  Manual del modelo y planos disponibles.</w:t>
      </w:r>
    </w:p>
    <w:p w14:paraId="3D04627A" w14:textId="77777777" w:rsidR="00E8493C" w:rsidRDefault="00000000">
      <w:r>
        <w:t>☐  Procedimiento de restitución y cierre definido.</w:t>
      </w:r>
    </w:p>
    <w:p w14:paraId="6C42A9E0" w14:textId="77777777" w:rsidR="00E8493C" w:rsidRDefault="00000000">
      <w:pPr>
        <w:pStyle w:val="Ttulo1"/>
      </w:pPr>
      <w:r>
        <w:t>ANEXO C. FORMATO DE INFORME DE PRUEBA FUNCIONAL</w:t>
      </w:r>
    </w:p>
    <w:tbl>
      <w:tblPr>
        <w:tblStyle w:val="Tablaconcuadrcula"/>
        <w:tblW w:w="0" w:type="auto"/>
        <w:jc w:val="center"/>
        <w:tblLook w:val="04A0" w:firstRow="1" w:lastRow="0" w:firstColumn="1" w:lastColumn="0" w:noHBand="0" w:noVBand="1"/>
      </w:tblPr>
      <w:tblGrid>
        <w:gridCol w:w="4896"/>
        <w:gridCol w:w="4896"/>
      </w:tblGrid>
      <w:tr w:rsidR="00E8493C" w14:paraId="738F3EAA" w14:textId="77777777">
        <w:trPr>
          <w:jc w:val="center"/>
        </w:trPr>
        <w:tc>
          <w:tcPr>
            <w:tcW w:w="4901" w:type="dxa"/>
            <w:shd w:val="clear" w:color="auto" w:fill="202A35"/>
            <w:vAlign w:val="center"/>
          </w:tcPr>
          <w:p w14:paraId="547BE21F" w14:textId="77777777" w:rsidR="00E8493C" w:rsidRDefault="00000000">
            <w:pPr>
              <w:spacing w:after="20"/>
            </w:pPr>
            <w:r>
              <w:rPr>
                <w:b/>
                <w:color w:val="FFFFFF"/>
                <w:sz w:val="17"/>
              </w:rPr>
              <w:t>Campo</w:t>
            </w:r>
          </w:p>
        </w:tc>
        <w:tc>
          <w:tcPr>
            <w:tcW w:w="4901" w:type="dxa"/>
            <w:shd w:val="clear" w:color="auto" w:fill="202A35"/>
            <w:vAlign w:val="center"/>
          </w:tcPr>
          <w:p w14:paraId="2F9EA0E5" w14:textId="77777777" w:rsidR="00E8493C" w:rsidRDefault="00000000">
            <w:pPr>
              <w:spacing w:after="20"/>
            </w:pPr>
            <w:r>
              <w:rPr>
                <w:b/>
                <w:color w:val="FFFFFF"/>
                <w:sz w:val="17"/>
              </w:rPr>
              <w:t>Información</w:t>
            </w:r>
          </w:p>
        </w:tc>
      </w:tr>
      <w:tr w:rsidR="00E8493C" w14:paraId="2203212C" w14:textId="77777777">
        <w:trPr>
          <w:jc w:val="center"/>
        </w:trPr>
        <w:tc>
          <w:tcPr>
            <w:tcW w:w="4901" w:type="dxa"/>
            <w:shd w:val="clear" w:color="auto" w:fill="F5F6F7"/>
            <w:vAlign w:val="center"/>
          </w:tcPr>
          <w:p w14:paraId="5963F8EA" w14:textId="77777777" w:rsidR="00E8493C" w:rsidRDefault="00000000">
            <w:pPr>
              <w:spacing w:after="20"/>
            </w:pPr>
            <w:r>
              <w:rPr>
                <w:sz w:val="16"/>
              </w:rPr>
              <w:t>Proyecto / instalación</w:t>
            </w:r>
          </w:p>
        </w:tc>
        <w:tc>
          <w:tcPr>
            <w:tcW w:w="4901" w:type="dxa"/>
            <w:shd w:val="clear" w:color="auto" w:fill="F5F6F7"/>
            <w:vAlign w:val="center"/>
          </w:tcPr>
          <w:p w14:paraId="6B511E45" w14:textId="77777777" w:rsidR="00E8493C" w:rsidRDefault="00E8493C">
            <w:pPr>
              <w:spacing w:after="20"/>
            </w:pPr>
          </w:p>
        </w:tc>
      </w:tr>
      <w:tr w:rsidR="00E8493C" w14:paraId="6F30DA0F" w14:textId="77777777">
        <w:trPr>
          <w:jc w:val="center"/>
        </w:trPr>
        <w:tc>
          <w:tcPr>
            <w:tcW w:w="4901" w:type="dxa"/>
            <w:vAlign w:val="center"/>
          </w:tcPr>
          <w:p w14:paraId="6D1C623C" w14:textId="77777777" w:rsidR="00E8493C" w:rsidRDefault="00000000">
            <w:pPr>
              <w:spacing w:after="20"/>
            </w:pPr>
            <w:r>
              <w:rPr>
                <w:sz w:val="16"/>
              </w:rPr>
              <w:t>Panel / modelo / serie</w:t>
            </w:r>
          </w:p>
        </w:tc>
        <w:tc>
          <w:tcPr>
            <w:tcW w:w="4901" w:type="dxa"/>
            <w:vAlign w:val="center"/>
          </w:tcPr>
          <w:p w14:paraId="74F17C0C" w14:textId="77777777" w:rsidR="00E8493C" w:rsidRDefault="00E8493C">
            <w:pPr>
              <w:spacing w:after="20"/>
            </w:pPr>
          </w:p>
        </w:tc>
      </w:tr>
      <w:tr w:rsidR="00E8493C" w14:paraId="1A41843B" w14:textId="77777777">
        <w:trPr>
          <w:jc w:val="center"/>
        </w:trPr>
        <w:tc>
          <w:tcPr>
            <w:tcW w:w="4901" w:type="dxa"/>
            <w:shd w:val="clear" w:color="auto" w:fill="F5F6F7"/>
            <w:vAlign w:val="center"/>
          </w:tcPr>
          <w:p w14:paraId="402A5B79" w14:textId="77777777" w:rsidR="00E8493C" w:rsidRDefault="00000000">
            <w:pPr>
              <w:spacing w:after="20"/>
            </w:pPr>
            <w:r>
              <w:rPr>
                <w:sz w:val="16"/>
              </w:rPr>
              <w:t>Ubicación</w:t>
            </w:r>
          </w:p>
        </w:tc>
        <w:tc>
          <w:tcPr>
            <w:tcW w:w="4901" w:type="dxa"/>
            <w:shd w:val="clear" w:color="auto" w:fill="F5F6F7"/>
            <w:vAlign w:val="center"/>
          </w:tcPr>
          <w:p w14:paraId="34040BB2" w14:textId="77777777" w:rsidR="00E8493C" w:rsidRDefault="00E8493C">
            <w:pPr>
              <w:spacing w:after="20"/>
            </w:pPr>
          </w:p>
        </w:tc>
      </w:tr>
      <w:tr w:rsidR="00E8493C" w14:paraId="67034BAC" w14:textId="77777777">
        <w:trPr>
          <w:jc w:val="center"/>
        </w:trPr>
        <w:tc>
          <w:tcPr>
            <w:tcW w:w="4901" w:type="dxa"/>
            <w:vAlign w:val="center"/>
          </w:tcPr>
          <w:p w14:paraId="5E7A99BB" w14:textId="77777777" w:rsidR="00E8493C" w:rsidRDefault="00000000">
            <w:pPr>
              <w:spacing w:after="20"/>
            </w:pPr>
            <w:r>
              <w:rPr>
                <w:sz w:val="16"/>
              </w:rPr>
              <w:t>Fecha y horario</w:t>
            </w:r>
          </w:p>
        </w:tc>
        <w:tc>
          <w:tcPr>
            <w:tcW w:w="4901" w:type="dxa"/>
            <w:vAlign w:val="center"/>
          </w:tcPr>
          <w:p w14:paraId="20689405" w14:textId="77777777" w:rsidR="00E8493C" w:rsidRDefault="00E8493C">
            <w:pPr>
              <w:spacing w:after="20"/>
            </w:pPr>
          </w:p>
        </w:tc>
      </w:tr>
      <w:tr w:rsidR="00E8493C" w14:paraId="74561F37" w14:textId="77777777">
        <w:trPr>
          <w:jc w:val="center"/>
        </w:trPr>
        <w:tc>
          <w:tcPr>
            <w:tcW w:w="4901" w:type="dxa"/>
            <w:shd w:val="clear" w:color="auto" w:fill="F5F6F7"/>
            <w:vAlign w:val="center"/>
          </w:tcPr>
          <w:p w14:paraId="047AE6BF" w14:textId="77777777" w:rsidR="00E8493C" w:rsidRDefault="00000000">
            <w:pPr>
              <w:spacing w:after="20"/>
            </w:pPr>
            <w:r>
              <w:rPr>
                <w:sz w:val="16"/>
              </w:rPr>
              <w:t>Responsable / técnico</w:t>
            </w:r>
          </w:p>
        </w:tc>
        <w:tc>
          <w:tcPr>
            <w:tcW w:w="4901" w:type="dxa"/>
            <w:shd w:val="clear" w:color="auto" w:fill="F5F6F7"/>
            <w:vAlign w:val="center"/>
          </w:tcPr>
          <w:p w14:paraId="79F2D805" w14:textId="77777777" w:rsidR="00E8493C" w:rsidRDefault="00E8493C">
            <w:pPr>
              <w:spacing w:after="20"/>
            </w:pPr>
          </w:p>
        </w:tc>
      </w:tr>
      <w:tr w:rsidR="00E8493C" w14:paraId="1C166875" w14:textId="77777777">
        <w:trPr>
          <w:jc w:val="center"/>
        </w:trPr>
        <w:tc>
          <w:tcPr>
            <w:tcW w:w="4901" w:type="dxa"/>
            <w:vAlign w:val="center"/>
          </w:tcPr>
          <w:p w14:paraId="26F8744C" w14:textId="77777777" w:rsidR="00E8493C" w:rsidRDefault="00000000">
            <w:pPr>
              <w:spacing w:after="20"/>
            </w:pPr>
            <w:r>
              <w:rPr>
                <w:sz w:val="16"/>
              </w:rPr>
              <w:t>Autorización / permiso</w:t>
            </w:r>
          </w:p>
        </w:tc>
        <w:tc>
          <w:tcPr>
            <w:tcW w:w="4901" w:type="dxa"/>
            <w:vAlign w:val="center"/>
          </w:tcPr>
          <w:p w14:paraId="24925011" w14:textId="77777777" w:rsidR="00E8493C" w:rsidRDefault="00E8493C">
            <w:pPr>
              <w:spacing w:after="20"/>
            </w:pPr>
          </w:p>
        </w:tc>
      </w:tr>
      <w:tr w:rsidR="00E8493C" w14:paraId="0F27F4FB" w14:textId="77777777">
        <w:trPr>
          <w:jc w:val="center"/>
        </w:trPr>
        <w:tc>
          <w:tcPr>
            <w:tcW w:w="4901" w:type="dxa"/>
            <w:shd w:val="clear" w:color="auto" w:fill="F5F6F7"/>
            <w:vAlign w:val="center"/>
          </w:tcPr>
          <w:p w14:paraId="22B20089" w14:textId="77777777" w:rsidR="00E8493C" w:rsidRDefault="00000000">
            <w:pPr>
              <w:spacing w:after="20"/>
            </w:pPr>
            <w:r>
              <w:rPr>
                <w:sz w:val="16"/>
              </w:rPr>
              <w:t>Central de monitoreo notificada</w:t>
            </w:r>
          </w:p>
        </w:tc>
        <w:tc>
          <w:tcPr>
            <w:tcW w:w="4901" w:type="dxa"/>
            <w:shd w:val="clear" w:color="auto" w:fill="F5F6F7"/>
            <w:vAlign w:val="center"/>
          </w:tcPr>
          <w:p w14:paraId="21CB4BCE" w14:textId="77777777" w:rsidR="00E8493C" w:rsidRDefault="00000000">
            <w:pPr>
              <w:spacing w:after="20"/>
            </w:pPr>
            <w:r>
              <w:rPr>
                <w:sz w:val="16"/>
              </w:rPr>
              <w:t>Sí / No – hora y contacto:</w:t>
            </w:r>
          </w:p>
        </w:tc>
      </w:tr>
      <w:tr w:rsidR="00E8493C" w14:paraId="244FF2AE" w14:textId="77777777">
        <w:trPr>
          <w:jc w:val="center"/>
        </w:trPr>
        <w:tc>
          <w:tcPr>
            <w:tcW w:w="4901" w:type="dxa"/>
            <w:vAlign w:val="center"/>
          </w:tcPr>
          <w:p w14:paraId="0AEDFE2E" w14:textId="77777777" w:rsidR="00E8493C" w:rsidRDefault="00000000">
            <w:pPr>
              <w:spacing w:after="20"/>
            </w:pPr>
            <w:r>
              <w:rPr>
                <w:sz w:val="16"/>
              </w:rPr>
              <w:t>Puntos incluidos en la prueba</w:t>
            </w:r>
          </w:p>
        </w:tc>
        <w:tc>
          <w:tcPr>
            <w:tcW w:w="4901" w:type="dxa"/>
            <w:vAlign w:val="center"/>
          </w:tcPr>
          <w:p w14:paraId="673CD8A4" w14:textId="77777777" w:rsidR="00E8493C" w:rsidRDefault="00E8493C">
            <w:pPr>
              <w:spacing w:after="20"/>
            </w:pPr>
          </w:p>
        </w:tc>
      </w:tr>
      <w:tr w:rsidR="00E8493C" w14:paraId="59ECC294" w14:textId="77777777">
        <w:trPr>
          <w:jc w:val="center"/>
        </w:trPr>
        <w:tc>
          <w:tcPr>
            <w:tcW w:w="4901" w:type="dxa"/>
            <w:shd w:val="clear" w:color="auto" w:fill="F5F6F7"/>
            <w:vAlign w:val="center"/>
          </w:tcPr>
          <w:p w14:paraId="2A1DD4A7" w14:textId="77777777" w:rsidR="00E8493C" w:rsidRDefault="00000000">
            <w:pPr>
              <w:spacing w:after="20"/>
            </w:pPr>
            <w:r>
              <w:rPr>
                <w:sz w:val="16"/>
              </w:rPr>
              <w:t>Salidas o interfaces controladas</w:t>
            </w:r>
          </w:p>
        </w:tc>
        <w:tc>
          <w:tcPr>
            <w:tcW w:w="4901" w:type="dxa"/>
            <w:shd w:val="clear" w:color="auto" w:fill="F5F6F7"/>
            <w:vAlign w:val="center"/>
          </w:tcPr>
          <w:p w14:paraId="5573E388" w14:textId="77777777" w:rsidR="00E8493C" w:rsidRDefault="00E8493C">
            <w:pPr>
              <w:spacing w:after="20"/>
            </w:pPr>
          </w:p>
        </w:tc>
      </w:tr>
      <w:tr w:rsidR="00E8493C" w14:paraId="2FF73B1C" w14:textId="77777777">
        <w:trPr>
          <w:jc w:val="center"/>
        </w:trPr>
        <w:tc>
          <w:tcPr>
            <w:tcW w:w="4901" w:type="dxa"/>
            <w:vAlign w:val="center"/>
          </w:tcPr>
          <w:p w14:paraId="6AF1905D" w14:textId="77777777" w:rsidR="00E8493C" w:rsidRDefault="00000000">
            <w:pPr>
              <w:spacing w:after="20"/>
            </w:pPr>
            <w:r>
              <w:rPr>
                <w:sz w:val="16"/>
              </w:rPr>
              <w:t>Medidas compensatorias</w:t>
            </w:r>
          </w:p>
        </w:tc>
        <w:tc>
          <w:tcPr>
            <w:tcW w:w="4901" w:type="dxa"/>
            <w:vAlign w:val="center"/>
          </w:tcPr>
          <w:p w14:paraId="503C2F81" w14:textId="77777777" w:rsidR="00E8493C" w:rsidRDefault="00E8493C">
            <w:pPr>
              <w:spacing w:after="20"/>
            </w:pPr>
          </w:p>
        </w:tc>
      </w:tr>
      <w:tr w:rsidR="00E8493C" w14:paraId="66769245" w14:textId="77777777">
        <w:trPr>
          <w:jc w:val="center"/>
        </w:trPr>
        <w:tc>
          <w:tcPr>
            <w:tcW w:w="4901" w:type="dxa"/>
            <w:shd w:val="clear" w:color="auto" w:fill="F5F6F7"/>
            <w:vAlign w:val="center"/>
          </w:tcPr>
          <w:p w14:paraId="3AA37372" w14:textId="77777777" w:rsidR="00E8493C" w:rsidRDefault="00000000">
            <w:pPr>
              <w:spacing w:after="20"/>
            </w:pPr>
            <w:r>
              <w:rPr>
                <w:sz w:val="16"/>
              </w:rPr>
              <w:t>Resultado general</w:t>
            </w:r>
          </w:p>
        </w:tc>
        <w:tc>
          <w:tcPr>
            <w:tcW w:w="4901" w:type="dxa"/>
            <w:shd w:val="clear" w:color="auto" w:fill="F5F6F7"/>
            <w:vAlign w:val="center"/>
          </w:tcPr>
          <w:p w14:paraId="2B90A0D3" w14:textId="77777777" w:rsidR="00E8493C" w:rsidRDefault="00000000">
            <w:pPr>
              <w:spacing w:after="20"/>
            </w:pPr>
            <w:r>
              <w:rPr>
                <w:sz w:val="16"/>
              </w:rPr>
              <w:t>Conforme / No conforme / Parcial</w:t>
            </w:r>
          </w:p>
        </w:tc>
      </w:tr>
      <w:tr w:rsidR="00E8493C" w14:paraId="03BCA563" w14:textId="77777777">
        <w:trPr>
          <w:jc w:val="center"/>
        </w:trPr>
        <w:tc>
          <w:tcPr>
            <w:tcW w:w="4901" w:type="dxa"/>
            <w:vAlign w:val="center"/>
          </w:tcPr>
          <w:p w14:paraId="6DD6562D" w14:textId="77777777" w:rsidR="00E8493C" w:rsidRDefault="00000000">
            <w:pPr>
              <w:spacing w:after="20"/>
            </w:pPr>
            <w:r>
              <w:rPr>
                <w:sz w:val="16"/>
              </w:rPr>
              <w:t>Pendientes y acciones correctivas</w:t>
            </w:r>
          </w:p>
        </w:tc>
        <w:tc>
          <w:tcPr>
            <w:tcW w:w="4901" w:type="dxa"/>
            <w:vAlign w:val="center"/>
          </w:tcPr>
          <w:p w14:paraId="52B4F8E1" w14:textId="77777777" w:rsidR="00E8493C" w:rsidRDefault="00E8493C">
            <w:pPr>
              <w:spacing w:after="20"/>
            </w:pPr>
          </w:p>
        </w:tc>
      </w:tr>
      <w:tr w:rsidR="00E8493C" w14:paraId="49A2A036" w14:textId="77777777">
        <w:trPr>
          <w:jc w:val="center"/>
        </w:trPr>
        <w:tc>
          <w:tcPr>
            <w:tcW w:w="4901" w:type="dxa"/>
            <w:shd w:val="clear" w:color="auto" w:fill="F5F6F7"/>
            <w:vAlign w:val="center"/>
          </w:tcPr>
          <w:p w14:paraId="77216BAD" w14:textId="77777777" w:rsidR="00E8493C" w:rsidRDefault="00000000">
            <w:pPr>
              <w:spacing w:after="20"/>
            </w:pPr>
            <w:r>
              <w:rPr>
                <w:sz w:val="16"/>
              </w:rPr>
              <w:t>Restitución del sistema</w:t>
            </w:r>
          </w:p>
        </w:tc>
        <w:tc>
          <w:tcPr>
            <w:tcW w:w="4901" w:type="dxa"/>
            <w:shd w:val="clear" w:color="auto" w:fill="F5F6F7"/>
            <w:vAlign w:val="center"/>
          </w:tcPr>
          <w:p w14:paraId="582CCC33" w14:textId="77777777" w:rsidR="00E8493C" w:rsidRDefault="00E8493C">
            <w:pPr>
              <w:spacing w:after="20"/>
            </w:pPr>
          </w:p>
        </w:tc>
      </w:tr>
      <w:tr w:rsidR="00E8493C" w14:paraId="73AE1F53" w14:textId="77777777">
        <w:trPr>
          <w:jc w:val="center"/>
        </w:trPr>
        <w:tc>
          <w:tcPr>
            <w:tcW w:w="4901" w:type="dxa"/>
            <w:vAlign w:val="center"/>
          </w:tcPr>
          <w:p w14:paraId="7EE90FBB" w14:textId="77777777" w:rsidR="00E8493C" w:rsidRDefault="00000000">
            <w:pPr>
              <w:spacing w:after="20"/>
            </w:pPr>
            <w:r>
              <w:rPr>
                <w:sz w:val="16"/>
              </w:rPr>
              <w:t>Confirmación de estado normal</w:t>
            </w:r>
          </w:p>
        </w:tc>
        <w:tc>
          <w:tcPr>
            <w:tcW w:w="4901" w:type="dxa"/>
            <w:vAlign w:val="center"/>
          </w:tcPr>
          <w:p w14:paraId="4E0D6A26" w14:textId="77777777" w:rsidR="00E8493C" w:rsidRDefault="00E8493C">
            <w:pPr>
              <w:spacing w:after="20"/>
            </w:pPr>
          </w:p>
        </w:tc>
      </w:tr>
      <w:tr w:rsidR="00E8493C" w14:paraId="189B177F" w14:textId="77777777">
        <w:trPr>
          <w:jc w:val="center"/>
        </w:trPr>
        <w:tc>
          <w:tcPr>
            <w:tcW w:w="4901" w:type="dxa"/>
            <w:shd w:val="clear" w:color="auto" w:fill="F5F6F7"/>
            <w:vAlign w:val="center"/>
          </w:tcPr>
          <w:p w14:paraId="79F4A617" w14:textId="77777777" w:rsidR="00E8493C" w:rsidRDefault="00000000">
            <w:pPr>
              <w:spacing w:after="20"/>
            </w:pPr>
            <w:r>
              <w:rPr>
                <w:sz w:val="16"/>
              </w:rPr>
              <w:t>Firma del ejecutor / supervisor / cliente</w:t>
            </w:r>
          </w:p>
        </w:tc>
        <w:tc>
          <w:tcPr>
            <w:tcW w:w="4901" w:type="dxa"/>
            <w:shd w:val="clear" w:color="auto" w:fill="F5F6F7"/>
            <w:vAlign w:val="center"/>
          </w:tcPr>
          <w:p w14:paraId="3994B2C6" w14:textId="77777777" w:rsidR="00E8493C" w:rsidRDefault="00E8493C">
            <w:pPr>
              <w:spacing w:after="20"/>
            </w:pPr>
          </w:p>
        </w:tc>
      </w:tr>
    </w:tbl>
    <w:p w14:paraId="10E11425" w14:textId="77777777" w:rsidR="00E8493C" w:rsidRDefault="00E8493C"/>
    <w:p w14:paraId="25CE7AFA" w14:textId="77777777" w:rsidR="00E8493C" w:rsidRDefault="00000000">
      <w:pPr>
        <w:pStyle w:val="Ttulo1"/>
      </w:pPr>
      <w:r>
        <w:lastRenderedPageBreak/>
        <w:t>ANEXO D. REGISTRO DE PUNTOS DESHABILITADOS</w:t>
      </w:r>
    </w:p>
    <w:tbl>
      <w:tblPr>
        <w:tblStyle w:val="Tablaconcuadrcula"/>
        <w:tblW w:w="0" w:type="auto"/>
        <w:jc w:val="center"/>
        <w:tblLook w:val="04A0" w:firstRow="1" w:lastRow="0" w:firstColumn="1" w:lastColumn="0" w:noHBand="0" w:noVBand="1"/>
      </w:tblPr>
      <w:tblGrid>
        <w:gridCol w:w="1198"/>
        <w:gridCol w:w="1203"/>
        <w:gridCol w:w="1174"/>
        <w:gridCol w:w="1212"/>
        <w:gridCol w:w="1163"/>
        <w:gridCol w:w="1426"/>
        <w:gridCol w:w="1237"/>
        <w:gridCol w:w="1179"/>
      </w:tblGrid>
      <w:tr w:rsidR="00E8493C" w14:paraId="145F6DCB" w14:textId="77777777">
        <w:trPr>
          <w:jc w:val="center"/>
        </w:trPr>
        <w:tc>
          <w:tcPr>
            <w:tcW w:w="1225" w:type="dxa"/>
            <w:shd w:val="clear" w:color="auto" w:fill="202A35"/>
            <w:vAlign w:val="center"/>
          </w:tcPr>
          <w:p w14:paraId="7D5090C0" w14:textId="77777777" w:rsidR="00E8493C" w:rsidRDefault="00000000">
            <w:pPr>
              <w:spacing w:after="20"/>
            </w:pPr>
            <w:r>
              <w:rPr>
                <w:b/>
                <w:color w:val="FFFFFF"/>
                <w:sz w:val="17"/>
              </w:rPr>
              <w:t>Punto / dirección</w:t>
            </w:r>
          </w:p>
        </w:tc>
        <w:tc>
          <w:tcPr>
            <w:tcW w:w="1225" w:type="dxa"/>
            <w:shd w:val="clear" w:color="auto" w:fill="202A35"/>
            <w:vAlign w:val="center"/>
          </w:tcPr>
          <w:p w14:paraId="16CDFDFA" w14:textId="77777777" w:rsidR="00E8493C" w:rsidRDefault="00000000">
            <w:pPr>
              <w:spacing w:after="20"/>
            </w:pPr>
            <w:r>
              <w:rPr>
                <w:b/>
                <w:color w:val="FFFFFF"/>
                <w:sz w:val="17"/>
              </w:rPr>
              <w:t>Ubicación</w:t>
            </w:r>
          </w:p>
        </w:tc>
        <w:tc>
          <w:tcPr>
            <w:tcW w:w="1225" w:type="dxa"/>
            <w:shd w:val="clear" w:color="auto" w:fill="202A35"/>
            <w:vAlign w:val="center"/>
          </w:tcPr>
          <w:p w14:paraId="77952CC5" w14:textId="77777777" w:rsidR="00E8493C" w:rsidRDefault="00000000">
            <w:pPr>
              <w:spacing w:after="20"/>
            </w:pPr>
            <w:r>
              <w:rPr>
                <w:b/>
                <w:color w:val="FFFFFF"/>
                <w:sz w:val="17"/>
              </w:rPr>
              <w:t>Motivo</w:t>
            </w:r>
          </w:p>
        </w:tc>
        <w:tc>
          <w:tcPr>
            <w:tcW w:w="1225" w:type="dxa"/>
            <w:shd w:val="clear" w:color="auto" w:fill="202A35"/>
            <w:vAlign w:val="center"/>
          </w:tcPr>
          <w:p w14:paraId="30E37050" w14:textId="77777777" w:rsidR="00E8493C" w:rsidRDefault="00000000">
            <w:pPr>
              <w:spacing w:after="20"/>
            </w:pPr>
            <w:r>
              <w:rPr>
                <w:b/>
                <w:color w:val="FFFFFF"/>
                <w:sz w:val="17"/>
              </w:rPr>
              <w:t>Autorizado por</w:t>
            </w:r>
          </w:p>
        </w:tc>
        <w:tc>
          <w:tcPr>
            <w:tcW w:w="1225" w:type="dxa"/>
            <w:shd w:val="clear" w:color="auto" w:fill="202A35"/>
            <w:vAlign w:val="center"/>
          </w:tcPr>
          <w:p w14:paraId="20587286" w14:textId="77777777" w:rsidR="00E8493C" w:rsidRDefault="00000000">
            <w:pPr>
              <w:spacing w:after="20"/>
            </w:pPr>
            <w:r>
              <w:rPr>
                <w:b/>
                <w:color w:val="FFFFFF"/>
                <w:sz w:val="17"/>
              </w:rPr>
              <w:t>Inicio</w:t>
            </w:r>
          </w:p>
        </w:tc>
        <w:tc>
          <w:tcPr>
            <w:tcW w:w="1225" w:type="dxa"/>
            <w:shd w:val="clear" w:color="auto" w:fill="202A35"/>
            <w:vAlign w:val="center"/>
          </w:tcPr>
          <w:p w14:paraId="7C2E40C3" w14:textId="77777777" w:rsidR="00E8493C" w:rsidRDefault="00000000">
            <w:pPr>
              <w:spacing w:after="20"/>
            </w:pPr>
            <w:r>
              <w:rPr>
                <w:b/>
                <w:color w:val="FFFFFF"/>
                <w:sz w:val="17"/>
              </w:rPr>
              <w:t>Medida compensatoria</w:t>
            </w:r>
          </w:p>
        </w:tc>
        <w:tc>
          <w:tcPr>
            <w:tcW w:w="1225" w:type="dxa"/>
            <w:shd w:val="clear" w:color="auto" w:fill="202A35"/>
            <w:vAlign w:val="center"/>
          </w:tcPr>
          <w:p w14:paraId="157780FD" w14:textId="77777777" w:rsidR="00E8493C" w:rsidRDefault="00000000">
            <w:pPr>
              <w:spacing w:after="20"/>
            </w:pPr>
            <w:r>
              <w:rPr>
                <w:b/>
                <w:color w:val="FFFFFF"/>
                <w:sz w:val="17"/>
              </w:rPr>
              <w:t>Rehabilitado por / hora</w:t>
            </w:r>
          </w:p>
        </w:tc>
        <w:tc>
          <w:tcPr>
            <w:tcW w:w="1225" w:type="dxa"/>
            <w:shd w:val="clear" w:color="auto" w:fill="202A35"/>
            <w:vAlign w:val="center"/>
          </w:tcPr>
          <w:p w14:paraId="249C1F09" w14:textId="77777777" w:rsidR="00E8493C" w:rsidRDefault="00000000">
            <w:pPr>
              <w:spacing w:after="20"/>
            </w:pPr>
            <w:r>
              <w:rPr>
                <w:b/>
                <w:color w:val="FFFFFF"/>
                <w:sz w:val="17"/>
              </w:rPr>
              <w:t>Prueba de retorno</w:t>
            </w:r>
          </w:p>
        </w:tc>
      </w:tr>
      <w:tr w:rsidR="00E8493C" w14:paraId="26C1F794" w14:textId="77777777">
        <w:trPr>
          <w:jc w:val="center"/>
        </w:trPr>
        <w:tc>
          <w:tcPr>
            <w:tcW w:w="1225" w:type="dxa"/>
            <w:shd w:val="clear" w:color="auto" w:fill="F5F6F7"/>
            <w:vAlign w:val="center"/>
          </w:tcPr>
          <w:p w14:paraId="2C03D033" w14:textId="77777777" w:rsidR="00E8493C" w:rsidRDefault="00E8493C">
            <w:pPr>
              <w:spacing w:after="20"/>
            </w:pPr>
          </w:p>
        </w:tc>
        <w:tc>
          <w:tcPr>
            <w:tcW w:w="1225" w:type="dxa"/>
            <w:shd w:val="clear" w:color="auto" w:fill="F5F6F7"/>
            <w:vAlign w:val="center"/>
          </w:tcPr>
          <w:p w14:paraId="29570AFF" w14:textId="77777777" w:rsidR="00E8493C" w:rsidRDefault="00E8493C">
            <w:pPr>
              <w:spacing w:after="20"/>
            </w:pPr>
          </w:p>
        </w:tc>
        <w:tc>
          <w:tcPr>
            <w:tcW w:w="1225" w:type="dxa"/>
            <w:shd w:val="clear" w:color="auto" w:fill="F5F6F7"/>
            <w:vAlign w:val="center"/>
          </w:tcPr>
          <w:p w14:paraId="0B4DA3A5" w14:textId="77777777" w:rsidR="00E8493C" w:rsidRDefault="00E8493C">
            <w:pPr>
              <w:spacing w:after="20"/>
            </w:pPr>
          </w:p>
        </w:tc>
        <w:tc>
          <w:tcPr>
            <w:tcW w:w="1225" w:type="dxa"/>
            <w:shd w:val="clear" w:color="auto" w:fill="F5F6F7"/>
            <w:vAlign w:val="center"/>
          </w:tcPr>
          <w:p w14:paraId="3C8B9D99" w14:textId="77777777" w:rsidR="00E8493C" w:rsidRDefault="00E8493C">
            <w:pPr>
              <w:spacing w:after="20"/>
            </w:pPr>
          </w:p>
        </w:tc>
        <w:tc>
          <w:tcPr>
            <w:tcW w:w="1225" w:type="dxa"/>
            <w:shd w:val="clear" w:color="auto" w:fill="F5F6F7"/>
            <w:vAlign w:val="center"/>
          </w:tcPr>
          <w:p w14:paraId="5329DA50" w14:textId="77777777" w:rsidR="00E8493C" w:rsidRDefault="00E8493C">
            <w:pPr>
              <w:spacing w:after="20"/>
            </w:pPr>
          </w:p>
        </w:tc>
        <w:tc>
          <w:tcPr>
            <w:tcW w:w="1225" w:type="dxa"/>
            <w:shd w:val="clear" w:color="auto" w:fill="F5F6F7"/>
            <w:vAlign w:val="center"/>
          </w:tcPr>
          <w:p w14:paraId="07A8FFD7" w14:textId="77777777" w:rsidR="00E8493C" w:rsidRDefault="00E8493C">
            <w:pPr>
              <w:spacing w:after="20"/>
            </w:pPr>
          </w:p>
        </w:tc>
        <w:tc>
          <w:tcPr>
            <w:tcW w:w="1225" w:type="dxa"/>
            <w:shd w:val="clear" w:color="auto" w:fill="F5F6F7"/>
            <w:vAlign w:val="center"/>
          </w:tcPr>
          <w:p w14:paraId="796B873C" w14:textId="77777777" w:rsidR="00E8493C" w:rsidRDefault="00E8493C">
            <w:pPr>
              <w:spacing w:after="20"/>
            </w:pPr>
          </w:p>
        </w:tc>
        <w:tc>
          <w:tcPr>
            <w:tcW w:w="1225" w:type="dxa"/>
            <w:shd w:val="clear" w:color="auto" w:fill="F5F6F7"/>
            <w:vAlign w:val="center"/>
          </w:tcPr>
          <w:p w14:paraId="2D30087A" w14:textId="77777777" w:rsidR="00E8493C" w:rsidRDefault="00E8493C">
            <w:pPr>
              <w:spacing w:after="20"/>
            </w:pPr>
          </w:p>
        </w:tc>
      </w:tr>
      <w:tr w:rsidR="00E8493C" w14:paraId="3E8F4CF3" w14:textId="77777777">
        <w:trPr>
          <w:jc w:val="center"/>
        </w:trPr>
        <w:tc>
          <w:tcPr>
            <w:tcW w:w="1225" w:type="dxa"/>
            <w:vAlign w:val="center"/>
          </w:tcPr>
          <w:p w14:paraId="7A43B8A3" w14:textId="77777777" w:rsidR="00E8493C" w:rsidRDefault="00E8493C">
            <w:pPr>
              <w:spacing w:after="20"/>
            </w:pPr>
          </w:p>
        </w:tc>
        <w:tc>
          <w:tcPr>
            <w:tcW w:w="1225" w:type="dxa"/>
            <w:vAlign w:val="center"/>
          </w:tcPr>
          <w:p w14:paraId="130F372F" w14:textId="77777777" w:rsidR="00E8493C" w:rsidRDefault="00E8493C">
            <w:pPr>
              <w:spacing w:after="20"/>
            </w:pPr>
          </w:p>
        </w:tc>
        <w:tc>
          <w:tcPr>
            <w:tcW w:w="1225" w:type="dxa"/>
            <w:vAlign w:val="center"/>
          </w:tcPr>
          <w:p w14:paraId="49C4C431" w14:textId="77777777" w:rsidR="00E8493C" w:rsidRDefault="00E8493C">
            <w:pPr>
              <w:spacing w:after="20"/>
            </w:pPr>
          </w:p>
        </w:tc>
        <w:tc>
          <w:tcPr>
            <w:tcW w:w="1225" w:type="dxa"/>
            <w:vAlign w:val="center"/>
          </w:tcPr>
          <w:p w14:paraId="1CA75588" w14:textId="77777777" w:rsidR="00E8493C" w:rsidRDefault="00E8493C">
            <w:pPr>
              <w:spacing w:after="20"/>
            </w:pPr>
          </w:p>
        </w:tc>
        <w:tc>
          <w:tcPr>
            <w:tcW w:w="1225" w:type="dxa"/>
            <w:vAlign w:val="center"/>
          </w:tcPr>
          <w:p w14:paraId="5A89120E" w14:textId="77777777" w:rsidR="00E8493C" w:rsidRDefault="00E8493C">
            <w:pPr>
              <w:spacing w:after="20"/>
            </w:pPr>
          </w:p>
        </w:tc>
        <w:tc>
          <w:tcPr>
            <w:tcW w:w="1225" w:type="dxa"/>
            <w:vAlign w:val="center"/>
          </w:tcPr>
          <w:p w14:paraId="57868025" w14:textId="77777777" w:rsidR="00E8493C" w:rsidRDefault="00E8493C">
            <w:pPr>
              <w:spacing w:after="20"/>
            </w:pPr>
          </w:p>
        </w:tc>
        <w:tc>
          <w:tcPr>
            <w:tcW w:w="1225" w:type="dxa"/>
            <w:vAlign w:val="center"/>
          </w:tcPr>
          <w:p w14:paraId="5DEEFC35" w14:textId="77777777" w:rsidR="00E8493C" w:rsidRDefault="00E8493C">
            <w:pPr>
              <w:spacing w:after="20"/>
            </w:pPr>
          </w:p>
        </w:tc>
        <w:tc>
          <w:tcPr>
            <w:tcW w:w="1225" w:type="dxa"/>
            <w:vAlign w:val="center"/>
          </w:tcPr>
          <w:p w14:paraId="344E6541" w14:textId="77777777" w:rsidR="00E8493C" w:rsidRDefault="00E8493C">
            <w:pPr>
              <w:spacing w:after="20"/>
            </w:pPr>
          </w:p>
        </w:tc>
      </w:tr>
      <w:tr w:rsidR="00E8493C" w14:paraId="033A5937" w14:textId="77777777">
        <w:trPr>
          <w:jc w:val="center"/>
        </w:trPr>
        <w:tc>
          <w:tcPr>
            <w:tcW w:w="1225" w:type="dxa"/>
            <w:shd w:val="clear" w:color="auto" w:fill="F5F6F7"/>
            <w:vAlign w:val="center"/>
          </w:tcPr>
          <w:p w14:paraId="1A87D40E" w14:textId="77777777" w:rsidR="00E8493C" w:rsidRDefault="00E8493C">
            <w:pPr>
              <w:spacing w:after="20"/>
            </w:pPr>
          </w:p>
        </w:tc>
        <w:tc>
          <w:tcPr>
            <w:tcW w:w="1225" w:type="dxa"/>
            <w:shd w:val="clear" w:color="auto" w:fill="F5F6F7"/>
            <w:vAlign w:val="center"/>
          </w:tcPr>
          <w:p w14:paraId="67DEE564" w14:textId="77777777" w:rsidR="00E8493C" w:rsidRDefault="00E8493C">
            <w:pPr>
              <w:spacing w:after="20"/>
            </w:pPr>
          </w:p>
        </w:tc>
        <w:tc>
          <w:tcPr>
            <w:tcW w:w="1225" w:type="dxa"/>
            <w:shd w:val="clear" w:color="auto" w:fill="F5F6F7"/>
            <w:vAlign w:val="center"/>
          </w:tcPr>
          <w:p w14:paraId="6D131208" w14:textId="77777777" w:rsidR="00E8493C" w:rsidRDefault="00E8493C">
            <w:pPr>
              <w:spacing w:after="20"/>
            </w:pPr>
          </w:p>
        </w:tc>
        <w:tc>
          <w:tcPr>
            <w:tcW w:w="1225" w:type="dxa"/>
            <w:shd w:val="clear" w:color="auto" w:fill="F5F6F7"/>
            <w:vAlign w:val="center"/>
          </w:tcPr>
          <w:p w14:paraId="0FA79B8B" w14:textId="77777777" w:rsidR="00E8493C" w:rsidRDefault="00E8493C">
            <w:pPr>
              <w:spacing w:after="20"/>
            </w:pPr>
          </w:p>
        </w:tc>
        <w:tc>
          <w:tcPr>
            <w:tcW w:w="1225" w:type="dxa"/>
            <w:shd w:val="clear" w:color="auto" w:fill="F5F6F7"/>
            <w:vAlign w:val="center"/>
          </w:tcPr>
          <w:p w14:paraId="2C06E6DC" w14:textId="77777777" w:rsidR="00E8493C" w:rsidRDefault="00E8493C">
            <w:pPr>
              <w:spacing w:after="20"/>
            </w:pPr>
          </w:p>
        </w:tc>
        <w:tc>
          <w:tcPr>
            <w:tcW w:w="1225" w:type="dxa"/>
            <w:shd w:val="clear" w:color="auto" w:fill="F5F6F7"/>
            <w:vAlign w:val="center"/>
          </w:tcPr>
          <w:p w14:paraId="1FD344B7" w14:textId="77777777" w:rsidR="00E8493C" w:rsidRDefault="00E8493C">
            <w:pPr>
              <w:spacing w:after="20"/>
            </w:pPr>
          </w:p>
        </w:tc>
        <w:tc>
          <w:tcPr>
            <w:tcW w:w="1225" w:type="dxa"/>
            <w:shd w:val="clear" w:color="auto" w:fill="F5F6F7"/>
            <w:vAlign w:val="center"/>
          </w:tcPr>
          <w:p w14:paraId="06FFDC34" w14:textId="77777777" w:rsidR="00E8493C" w:rsidRDefault="00E8493C">
            <w:pPr>
              <w:spacing w:after="20"/>
            </w:pPr>
          </w:p>
        </w:tc>
        <w:tc>
          <w:tcPr>
            <w:tcW w:w="1225" w:type="dxa"/>
            <w:shd w:val="clear" w:color="auto" w:fill="F5F6F7"/>
            <w:vAlign w:val="center"/>
          </w:tcPr>
          <w:p w14:paraId="20AF6174" w14:textId="77777777" w:rsidR="00E8493C" w:rsidRDefault="00E8493C">
            <w:pPr>
              <w:spacing w:after="20"/>
            </w:pPr>
          </w:p>
        </w:tc>
      </w:tr>
    </w:tbl>
    <w:p w14:paraId="707D3DB0" w14:textId="77777777" w:rsidR="00E8493C" w:rsidRDefault="00E8493C"/>
    <w:p w14:paraId="0FB47750" w14:textId="77777777" w:rsidR="00E8493C" w:rsidRDefault="00000000">
      <w:pPr>
        <w:pStyle w:val="Ttulo1"/>
      </w:pPr>
      <w:r>
        <w:t>ANEXO E. INVENTARIO DE COMPONENTES MXL</w:t>
      </w:r>
    </w:p>
    <w:tbl>
      <w:tblPr>
        <w:tblStyle w:val="Tablaconcuadrcula"/>
        <w:tblW w:w="0" w:type="auto"/>
        <w:jc w:val="center"/>
        <w:tblLook w:val="04A0" w:firstRow="1" w:lastRow="0" w:firstColumn="1" w:lastColumn="0" w:noHBand="0" w:noVBand="1"/>
      </w:tblPr>
      <w:tblGrid>
        <w:gridCol w:w="1189"/>
        <w:gridCol w:w="1255"/>
        <w:gridCol w:w="1164"/>
        <w:gridCol w:w="1175"/>
        <w:gridCol w:w="1179"/>
        <w:gridCol w:w="1196"/>
        <w:gridCol w:w="1199"/>
        <w:gridCol w:w="1435"/>
      </w:tblGrid>
      <w:tr w:rsidR="00E8493C" w14:paraId="65FAD2D6" w14:textId="77777777">
        <w:trPr>
          <w:jc w:val="center"/>
        </w:trPr>
        <w:tc>
          <w:tcPr>
            <w:tcW w:w="1225" w:type="dxa"/>
            <w:shd w:val="clear" w:color="auto" w:fill="202A35"/>
            <w:vAlign w:val="center"/>
          </w:tcPr>
          <w:p w14:paraId="1951F189" w14:textId="77777777" w:rsidR="00E8493C" w:rsidRDefault="00000000">
            <w:pPr>
              <w:spacing w:after="20"/>
            </w:pPr>
            <w:r>
              <w:rPr>
                <w:b/>
                <w:color w:val="FFFFFF"/>
                <w:sz w:val="17"/>
              </w:rPr>
              <w:t>Panel / ubicación</w:t>
            </w:r>
          </w:p>
        </w:tc>
        <w:tc>
          <w:tcPr>
            <w:tcW w:w="1225" w:type="dxa"/>
            <w:shd w:val="clear" w:color="auto" w:fill="202A35"/>
            <w:vAlign w:val="center"/>
          </w:tcPr>
          <w:p w14:paraId="77ABD475" w14:textId="77777777" w:rsidR="00E8493C" w:rsidRDefault="00000000">
            <w:pPr>
              <w:spacing w:after="20"/>
            </w:pPr>
            <w:r>
              <w:rPr>
                <w:b/>
                <w:color w:val="FFFFFF"/>
                <w:sz w:val="17"/>
              </w:rPr>
              <w:t>Componente</w:t>
            </w:r>
          </w:p>
        </w:tc>
        <w:tc>
          <w:tcPr>
            <w:tcW w:w="1225" w:type="dxa"/>
            <w:shd w:val="clear" w:color="auto" w:fill="202A35"/>
            <w:vAlign w:val="center"/>
          </w:tcPr>
          <w:p w14:paraId="1602757B" w14:textId="77777777" w:rsidR="00E8493C" w:rsidRDefault="00000000">
            <w:pPr>
              <w:spacing w:after="20"/>
            </w:pPr>
            <w:r>
              <w:rPr>
                <w:b/>
                <w:color w:val="FFFFFF"/>
                <w:sz w:val="17"/>
              </w:rPr>
              <w:t>Número de parte</w:t>
            </w:r>
          </w:p>
        </w:tc>
        <w:tc>
          <w:tcPr>
            <w:tcW w:w="1225" w:type="dxa"/>
            <w:shd w:val="clear" w:color="auto" w:fill="202A35"/>
            <w:vAlign w:val="center"/>
          </w:tcPr>
          <w:p w14:paraId="7761B597" w14:textId="77777777" w:rsidR="00E8493C" w:rsidRDefault="00000000">
            <w:pPr>
              <w:spacing w:after="20"/>
            </w:pPr>
            <w:r>
              <w:rPr>
                <w:b/>
                <w:color w:val="FFFFFF"/>
                <w:sz w:val="17"/>
              </w:rPr>
              <w:t>Revisión</w:t>
            </w:r>
          </w:p>
        </w:tc>
        <w:tc>
          <w:tcPr>
            <w:tcW w:w="1225" w:type="dxa"/>
            <w:shd w:val="clear" w:color="auto" w:fill="202A35"/>
            <w:vAlign w:val="center"/>
          </w:tcPr>
          <w:p w14:paraId="7A804DC0" w14:textId="77777777" w:rsidR="00E8493C" w:rsidRDefault="00000000">
            <w:pPr>
              <w:spacing w:after="20"/>
            </w:pPr>
            <w:r>
              <w:rPr>
                <w:b/>
                <w:color w:val="FFFFFF"/>
                <w:sz w:val="17"/>
              </w:rPr>
              <w:t>Cantidad</w:t>
            </w:r>
          </w:p>
        </w:tc>
        <w:tc>
          <w:tcPr>
            <w:tcW w:w="1225" w:type="dxa"/>
            <w:shd w:val="clear" w:color="auto" w:fill="202A35"/>
            <w:vAlign w:val="center"/>
          </w:tcPr>
          <w:p w14:paraId="2733AE2C" w14:textId="77777777" w:rsidR="00E8493C" w:rsidRDefault="00000000">
            <w:pPr>
              <w:spacing w:after="20"/>
            </w:pPr>
            <w:r>
              <w:rPr>
                <w:b/>
                <w:color w:val="FFFFFF"/>
                <w:sz w:val="17"/>
              </w:rPr>
              <w:t>Condición</w:t>
            </w:r>
          </w:p>
        </w:tc>
        <w:tc>
          <w:tcPr>
            <w:tcW w:w="1225" w:type="dxa"/>
            <w:shd w:val="clear" w:color="auto" w:fill="202A35"/>
            <w:vAlign w:val="center"/>
          </w:tcPr>
          <w:p w14:paraId="04AD855C" w14:textId="77777777" w:rsidR="00E8493C" w:rsidRDefault="00000000">
            <w:pPr>
              <w:spacing w:after="20"/>
            </w:pPr>
            <w:r>
              <w:rPr>
                <w:b/>
                <w:color w:val="FFFFFF"/>
                <w:sz w:val="17"/>
              </w:rPr>
              <w:t>Repuesto disponible</w:t>
            </w:r>
          </w:p>
        </w:tc>
        <w:tc>
          <w:tcPr>
            <w:tcW w:w="1225" w:type="dxa"/>
            <w:shd w:val="clear" w:color="auto" w:fill="202A35"/>
            <w:vAlign w:val="center"/>
          </w:tcPr>
          <w:p w14:paraId="0FE1D6D1" w14:textId="77777777" w:rsidR="00E8493C" w:rsidRDefault="00000000">
            <w:pPr>
              <w:spacing w:after="20"/>
            </w:pPr>
            <w:r>
              <w:rPr>
                <w:b/>
                <w:color w:val="FFFFFF"/>
                <w:sz w:val="17"/>
              </w:rPr>
              <w:t>Observaciones</w:t>
            </w:r>
          </w:p>
        </w:tc>
      </w:tr>
      <w:tr w:rsidR="00E8493C" w14:paraId="1A2086E9" w14:textId="77777777">
        <w:trPr>
          <w:jc w:val="center"/>
        </w:trPr>
        <w:tc>
          <w:tcPr>
            <w:tcW w:w="1225" w:type="dxa"/>
            <w:shd w:val="clear" w:color="auto" w:fill="F5F6F7"/>
            <w:vAlign w:val="center"/>
          </w:tcPr>
          <w:p w14:paraId="62773D72" w14:textId="77777777" w:rsidR="00E8493C" w:rsidRDefault="00E8493C">
            <w:pPr>
              <w:spacing w:after="20"/>
            </w:pPr>
          </w:p>
        </w:tc>
        <w:tc>
          <w:tcPr>
            <w:tcW w:w="1225" w:type="dxa"/>
            <w:shd w:val="clear" w:color="auto" w:fill="F5F6F7"/>
            <w:vAlign w:val="center"/>
          </w:tcPr>
          <w:p w14:paraId="137D3939" w14:textId="77777777" w:rsidR="00E8493C" w:rsidRDefault="00E8493C">
            <w:pPr>
              <w:spacing w:after="20"/>
            </w:pPr>
          </w:p>
        </w:tc>
        <w:tc>
          <w:tcPr>
            <w:tcW w:w="1225" w:type="dxa"/>
            <w:shd w:val="clear" w:color="auto" w:fill="F5F6F7"/>
            <w:vAlign w:val="center"/>
          </w:tcPr>
          <w:p w14:paraId="46090E62" w14:textId="77777777" w:rsidR="00E8493C" w:rsidRDefault="00E8493C">
            <w:pPr>
              <w:spacing w:after="20"/>
            </w:pPr>
          </w:p>
        </w:tc>
        <w:tc>
          <w:tcPr>
            <w:tcW w:w="1225" w:type="dxa"/>
            <w:shd w:val="clear" w:color="auto" w:fill="F5F6F7"/>
            <w:vAlign w:val="center"/>
          </w:tcPr>
          <w:p w14:paraId="647994CD" w14:textId="77777777" w:rsidR="00E8493C" w:rsidRDefault="00E8493C">
            <w:pPr>
              <w:spacing w:after="20"/>
            </w:pPr>
          </w:p>
        </w:tc>
        <w:tc>
          <w:tcPr>
            <w:tcW w:w="1225" w:type="dxa"/>
            <w:shd w:val="clear" w:color="auto" w:fill="F5F6F7"/>
            <w:vAlign w:val="center"/>
          </w:tcPr>
          <w:p w14:paraId="274E5617" w14:textId="77777777" w:rsidR="00E8493C" w:rsidRDefault="00E8493C">
            <w:pPr>
              <w:spacing w:after="20"/>
            </w:pPr>
          </w:p>
        </w:tc>
        <w:tc>
          <w:tcPr>
            <w:tcW w:w="1225" w:type="dxa"/>
            <w:shd w:val="clear" w:color="auto" w:fill="F5F6F7"/>
            <w:vAlign w:val="center"/>
          </w:tcPr>
          <w:p w14:paraId="03496D20" w14:textId="77777777" w:rsidR="00E8493C" w:rsidRDefault="00E8493C">
            <w:pPr>
              <w:spacing w:after="20"/>
            </w:pPr>
          </w:p>
        </w:tc>
        <w:tc>
          <w:tcPr>
            <w:tcW w:w="1225" w:type="dxa"/>
            <w:shd w:val="clear" w:color="auto" w:fill="F5F6F7"/>
            <w:vAlign w:val="center"/>
          </w:tcPr>
          <w:p w14:paraId="32EC2404" w14:textId="77777777" w:rsidR="00E8493C" w:rsidRDefault="00E8493C">
            <w:pPr>
              <w:spacing w:after="20"/>
            </w:pPr>
          </w:p>
        </w:tc>
        <w:tc>
          <w:tcPr>
            <w:tcW w:w="1225" w:type="dxa"/>
            <w:shd w:val="clear" w:color="auto" w:fill="F5F6F7"/>
            <w:vAlign w:val="center"/>
          </w:tcPr>
          <w:p w14:paraId="282E7A8F" w14:textId="77777777" w:rsidR="00E8493C" w:rsidRDefault="00E8493C">
            <w:pPr>
              <w:spacing w:after="20"/>
            </w:pPr>
          </w:p>
        </w:tc>
      </w:tr>
      <w:tr w:rsidR="00E8493C" w14:paraId="43CE8863" w14:textId="77777777">
        <w:trPr>
          <w:jc w:val="center"/>
        </w:trPr>
        <w:tc>
          <w:tcPr>
            <w:tcW w:w="1225" w:type="dxa"/>
            <w:vAlign w:val="center"/>
          </w:tcPr>
          <w:p w14:paraId="6CE44CA4" w14:textId="77777777" w:rsidR="00E8493C" w:rsidRDefault="00E8493C">
            <w:pPr>
              <w:spacing w:after="20"/>
            </w:pPr>
          </w:p>
        </w:tc>
        <w:tc>
          <w:tcPr>
            <w:tcW w:w="1225" w:type="dxa"/>
            <w:vAlign w:val="center"/>
          </w:tcPr>
          <w:p w14:paraId="0D5D3208" w14:textId="77777777" w:rsidR="00E8493C" w:rsidRDefault="00E8493C">
            <w:pPr>
              <w:spacing w:after="20"/>
            </w:pPr>
          </w:p>
        </w:tc>
        <w:tc>
          <w:tcPr>
            <w:tcW w:w="1225" w:type="dxa"/>
            <w:vAlign w:val="center"/>
          </w:tcPr>
          <w:p w14:paraId="4B551986" w14:textId="77777777" w:rsidR="00E8493C" w:rsidRDefault="00E8493C">
            <w:pPr>
              <w:spacing w:after="20"/>
            </w:pPr>
          </w:p>
        </w:tc>
        <w:tc>
          <w:tcPr>
            <w:tcW w:w="1225" w:type="dxa"/>
            <w:vAlign w:val="center"/>
          </w:tcPr>
          <w:p w14:paraId="1AC10180" w14:textId="77777777" w:rsidR="00E8493C" w:rsidRDefault="00E8493C">
            <w:pPr>
              <w:spacing w:after="20"/>
            </w:pPr>
          </w:p>
        </w:tc>
        <w:tc>
          <w:tcPr>
            <w:tcW w:w="1225" w:type="dxa"/>
            <w:vAlign w:val="center"/>
          </w:tcPr>
          <w:p w14:paraId="79633A7A" w14:textId="77777777" w:rsidR="00E8493C" w:rsidRDefault="00E8493C">
            <w:pPr>
              <w:spacing w:after="20"/>
            </w:pPr>
          </w:p>
        </w:tc>
        <w:tc>
          <w:tcPr>
            <w:tcW w:w="1225" w:type="dxa"/>
            <w:vAlign w:val="center"/>
          </w:tcPr>
          <w:p w14:paraId="6EC75640" w14:textId="77777777" w:rsidR="00E8493C" w:rsidRDefault="00E8493C">
            <w:pPr>
              <w:spacing w:after="20"/>
            </w:pPr>
          </w:p>
        </w:tc>
        <w:tc>
          <w:tcPr>
            <w:tcW w:w="1225" w:type="dxa"/>
            <w:vAlign w:val="center"/>
          </w:tcPr>
          <w:p w14:paraId="7044BFDF" w14:textId="77777777" w:rsidR="00E8493C" w:rsidRDefault="00E8493C">
            <w:pPr>
              <w:spacing w:after="20"/>
            </w:pPr>
          </w:p>
        </w:tc>
        <w:tc>
          <w:tcPr>
            <w:tcW w:w="1225" w:type="dxa"/>
            <w:vAlign w:val="center"/>
          </w:tcPr>
          <w:p w14:paraId="1881BA23" w14:textId="77777777" w:rsidR="00E8493C" w:rsidRDefault="00E8493C">
            <w:pPr>
              <w:spacing w:after="20"/>
            </w:pPr>
          </w:p>
        </w:tc>
      </w:tr>
      <w:tr w:rsidR="00E8493C" w14:paraId="5F8F5E86" w14:textId="77777777">
        <w:trPr>
          <w:jc w:val="center"/>
        </w:trPr>
        <w:tc>
          <w:tcPr>
            <w:tcW w:w="1225" w:type="dxa"/>
            <w:shd w:val="clear" w:color="auto" w:fill="F5F6F7"/>
            <w:vAlign w:val="center"/>
          </w:tcPr>
          <w:p w14:paraId="6553163A" w14:textId="77777777" w:rsidR="00E8493C" w:rsidRDefault="00E8493C">
            <w:pPr>
              <w:spacing w:after="20"/>
            </w:pPr>
          </w:p>
        </w:tc>
        <w:tc>
          <w:tcPr>
            <w:tcW w:w="1225" w:type="dxa"/>
            <w:shd w:val="clear" w:color="auto" w:fill="F5F6F7"/>
            <w:vAlign w:val="center"/>
          </w:tcPr>
          <w:p w14:paraId="3F88AE39" w14:textId="77777777" w:rsidR="00E8493C" w:rsidRDefault="00E8493C">
            <w:pPr>
              <w:spacing w:after="20"/>
            </w:pPr>
          </w:p>
        </w:tc>
        <w:tc>
          <w:tcPr>
            <w:tcW w:w="1225" w:type="dxa"/>
            <w:shd w:val="clear" w:color="auto" w:fill="F5F6F7"/>
            <w:vAlign w:val="center"/>
          </w:tcPr>
          <w:p w14:paraId="7990A3E9" w14:textId="77777777" w:rsidR="00E8493C" w:rsidRDefault="00E8493C">
            <w:pPr>
              <w:spacing w:after="20"/>
            </w:pPr>
          </w:p>
        </w:tc>
        <w:tc>
          <w:tcPr>
            <w:tcW w:w="1225" w:type="dxa"/>
            <w:shd w:val="clear" w:color="auto" w:fill="F5F6F7"/>
            <w:vAlign w:val="center"/>
          </w:tcPr>
          <w:p w14:paraId="3CED0E5E" w14:textId="77777777" w:rsidR="00E8493C" w:rsidRDefault="00E8493C">
            <w:pPr>
              <w:spacing w:after="20"/>
            </w:pPr>
          </w:p>
        </w:tc>
        <w:tc>
          <w:tcPr>
            <w:tcW w:w="1225" w:type="dxa"/>
            <w:shd w:val="clear" w:color="auto" w:fill="F5F6F7"/>
            <w:vAlign w:val="center"/>
          </w:tcPr>
          <w:p w14:paraId="6D4CF533" w14:textId="77777777" w:rsidR="00E8493C" w:rsidRDefault="00E8493C">
            <w:pPr>
              <w:spacing w:after="20"/>
            </w:pPr>
          </w:p>
        </w:tc>
        <w:tc>
          <w:tcPr>
            <w:tcW w:w="1225" w:type="dxa"/>
            <w:shd w:val="clear" w:color="auto" w:fill="F5F6F7"/>
            <w:vAlign w:val="center"/>
          </w:tcPr>
          <w:p w14:paraId="3C67A98D" w14:textId="77777777" w:rsidR="00E8493C" w:rsidRDefault="00E8493C">
            <w:pPr>
              <w:spacing w:after="20"/>
            </w:pPr>
          </w:p>
        </w:tc>
        <w:tc>
          <w:tcPr>
            <w:tcW w:w="1225" w:type="dxa"/>
            <w:shd w:val="clear" w:color="auto" w:fill="F5F6F7"/>
            <w:vAlign w:val="center"/>
          </w:tcPr>
          <w:p w14:paraId="6FE06228" w14:textId="77777777" w:rsidR="00E8493C" w:rsidRDefault="00E8493C">
            <w:pPr>
              <w:spacing w:after="20"/>
            </w:pPr>
          </w:p>
        </w:tc>
        <w:tc>
          <w:tcPr>
            <w:tcW w:w="1225" w:type="dxa"/>
            <w:shd w:val="clear" w:color="auto" w:fill="F5F6F7"/>
            <w:vAlign w:val="center"/>
          </w:tcPr>
          <w:p w14:paraId="0E2293DE" w14:textId="77777777" w:rsidR="00E8493C" w:rsidRDefault="00E8493C">
            <w:pPr>
              <w:spacing w:after="20"/>
            </w:pPr>
          </w:p>
        </w:tc>
      </w:tr>
    </w:tbl>
    <w:p w14:paraId="1A2A2156" w14:textId="77777777" w:rsidR="00E8493C" w:rsidRDefault="00E8493C"/>
    <w:p w14:paraId="5D4D8DDF" w14:textId="77777777" w:rsidR="00E8493C" w:rsidRDefault="00000000">
      <w:pPr>
        <w:pStyle w:val="Ttulo1"/>
      </w:pPr>
      <w:r>
        <w:t>ANEXO F. REFERENCIAS Y VALIDACIONES TÉCNICAS</w:t>
      </w:r>
    </w:p>
    <w:p w14:paraId="0348959B" w14:textId="77777777" w:rsidR="00E8493C" w:rsidRDefault="00000000">
      <w:r>
        <w:t>El desarrollo de este manual conserva los temas, modelos y referencias indicados en el documento base del curso. Para impartirlo en una instalación concreta, completar la bibliografía con los manuales oficiales del panel, fichas técnicas de los dispositivos instalados, documentación de ingeniería aprobada, matriz causa-efecto, planos as-built, procedimientos de operación del cliente y normativa aplicable.</w:t>
      </w:r>
    </w:p>
    <w:p w14:paraId="12A01CE0" w14:textId="77777777" w:rsidR="00E8493C" w:rsidRDefault="00000000">
      <w:pPr>
        <w:pStyle w:val="Listaconvietas"/>
        <w:spacing w:after="40"/>
      </w:pPr>
      <w:r>
        <w:t>Siemens: manual de operación y mantenimiento del modelo Cerberus PRO Modular instalado.</w:t>
      </w:r>
    </w:p>
    <w:p w14:paraId="23806E62" w14:textId="77777777" w:rsidR="00E8493C" w:rsidRDefault="00000000">
      <w:pPr>
        <w:pStyle w:val="Listaconvietas"/>
        <w:spacing w:after="40"/>
      </w:pPr>
      <w:r>
        <w:t>Siemens: documentación de Cerberus Engineering Tool y fichas de los dispositivos FD720 citados.</w:t>
      </w:r>
    </w:p>
    <w:p w14:paraId="11176824" w14:textId="77777777" w:rsidR="00E8493C" w:rsidRDefault="00000000">
      <w:pPr>
        <w:pStyle w:val="Listaconvietas"/>
        <w:spacing w:after="40"/>
      </w:pPr>
      <w:r>
        <w:t>Siemens / Cerberus Pyrotronics: manual MXL/MXLV indicado en el documento base como referencia 315-092036; confirmar revisión y aplicabilidad al MXL-IQ.</w:t>
      </w:r>
    </w:p>
    <w:p w14:paraId="4A02EBF1" w14:textId="77777777" w:rsidR="00E8493C" w:rsidRDefault="00000000">
      <w:pPr>
        <w:pStyle w:val="Listaconvietas"/>
        <w:spacing w:after="40"/>
      </w:pPr>
      <w:r>
        <w:t>Siemens: documentación específica de los módulos NET-7 / NET-4 y arquitectura de red instalada.</w:t>
      </w:r>
    </w:p>
    <w:p w14:paraId="6D226599" w14:textId="77777777" w:rsidR="00E8493C" w:rsidRDefault="00000000">
      <w:pPr>
        <w:pStyle w:val="Listaconvietas"/>
        <w:spacing w:after="40"/>
      </w:pPr>
      <w:r>
        <w:t>NFPA 72: edición adoptada por el proyecto o autoridad competente.</w:t>
      </w:r>
    </w:p>
    <w:p w14:paraId="5BA091BF" w14:textId="77777777" w:rsidR="00E8493C" w:rsidRDefault="00000000">
      <w:pPr>
        <w:pStyle w:val="Listaconvietas"/>
        <w:spacing w:after="40"/>
      </w:pPr>
      <w:r>
        <w:t>Reglamento Nacional de Edificaciones del Perú, Norma A.130, y demás disposiciones que correspondan.</w:t>
      </w:r>
    </w:p>
    <w:tbl>
      <w:tblPr>
        <w:tblStyle w:val="Tablaconcuadrcula"/>
        <w:tblW w:w="0" w:type="auto"/>
        <w:tblLook w:val="04A0" w:firstRow="1" w:lastRow="0" w:firstColumn="1" w:lastColumn="0" w:noHBand="0" w:noVBand="1"/>
      </w:tblPr>
      <w:tblGrid>
        <w:gridCol w:w="9792"/>
      </w:tblGrid>
      <w:tr w:rsidR="00E8493C" w14:paraId="4D498496" w14:textId="77777777">
        <w:tc>
          <w:tcPr>
            <w:tcW w:w="9802" w:type="dxa"/>
            <w:shd w:val="clear" w:color="auto" w:fill="FCEEEE"/>
          </w:tcPr>
          <w:p w14:paraId="3A042D45" w14:textId="77777777" w:rsidR="00E8493C" w:rsidRDefault="00000000">
            <w:pPr>
              <w:spacing w:after="60"/>
            </w:pPr>
            <w:r>
              <w:rPr>
                <w:b/>
                <w:color w:val="C62828"/>
              </w:rPr>
              <w:t xml:space="preserve">NOTA DE CONTROL DOCUMENTAL  </w:t>
            </w:r>
            <w:r>
              <w:t>Los valores de capacidad, compatibilidades, números de parte, secuencias de alimentación, teclas y menús que aparecen en el temario original son referencias de partida. Antes de usar este manual como procedimiento de trabajo, deben verificarse contra el manual oficial del equipo específico y la configuración aprobada de la instalación.</w:t>
            </w:r>
          </w:p>
        </w:tc>
      </w:tr>
    </w:tbl>
    <w:p w14:paraId="18704423" w14:textId="77777777" w:rsidR="00E8493C" w:rsidRDefault="00E8493C"/>
    <w:sectPr w:rsidR="00E8493C" w:rsidSect="00034616">
      <w:headerReference w:type="default" r:id="rId8"/>
      <w:footerReference w:type="default" r:id="rId9"/>
      <w:pgSz w:w="12240" w:h="15840"/>
      <w:pgMar w:top="1134" w:right="113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FDC668" w14:textId="77777777" w:rsidR="00BD4690" w:rsidRDefault="00BD4690">
      <w:pPr>
        <w:spacing w:after="0" w:line="240" w:lineRule="auto"/>
      </w:pPr>
      <w:r>
        <w:separator/>
      </w:r>
    </w:p>
  </w:endnote>
  <w:endnote w:type="continuationSeparator" w:id="0">
    <w:p w14:paraId="4391D52B" w14:textId="77777777" w:rsidR="00BD4690" w:rsidRDefault="00BD4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F32FB" w14:textId="77777777" w:rsidR="00E8493C" w:rsidRDefault="00000000">
    <w:pPr>
      <w:pStyle w:val="Piedepgina"/>
      <w:jc w:val="center"/>
    </w:pPr>
    <w:r>
      <w:rPr>
        <w:color w:val="5B6570"/>
        <w:sz w:val="16"/>
      </w:rPr>
      <w:t xml:space="preserve">Material </w:t>
    </w:r>
    <w:proofErr w:type="spellStart"/>
    <w:r>
      <w:rPr>
        <w:color w:val="5B6570"/>
        <w:sz w:val="16"/>
      </w:rPr>
      <w:t>didáctico</w:t>
    </w:r>
    <w:proofErr w:type="spellEnd"/>
    <w:r>
      <w:rPr>
        <w:color w:val="5B6570"/>
        <w:sz w:val="16"/>
      </w:rPr>
      <w:t xml:space="preserve"> de </w:t>
    </w:r>
    <w:proofErr w:type="spellStart"/>
    <w:r>
      <w:rPr>
        <w:color w:val="5B6570"/>
        <w:sz w:val="16"/>
      </w:rPr>
      <w:t>capacitación</w:t>
    </w:r>
    <w:proofErr w:type="spellEnd"/>
    <w:r>
      <w:rPr>
        <w:color w:val="5B6570"/>
        <w:sz w:val="16"/>
      </w:rPr>
      <w:t xml:space="preserve"> | </w:t>
    </w:r>
    <w:proofErr w:type="spellStart"/>
    <w:r>
      <w:rPr>
        <w:color w:val="5B6570"/>
        <w:sz w:val="16"/>
      </w:rPr>
      <w:t>Verificar</w:t>
    </w:r>
    <w:proofErr w:type="spellEnd"/>
    <w:r>
      <w:rPr>
        <w:color w:val="5B6570"/>
        <w:sz w:val="16"/>
      </w:rPr>
      <w:t xml:space="preserve"> </w:t>
    </w:r>
    <w:proofErr w:type="spellStart"/>
    <w:r>
      <w:rPr>
        <w:color w:val="5B6570"/>
        <w:sz w:val="16"/>
      </w:rPr>
      <w:t>siempre</w:t>
    </w:r>
    <w:proofErr w:type="spellEnd"/>
    <w:r>
      <w:rPr>
        <w:color w:val="5B6570"/>
        <w:sz w:val="16"/>
      </w:rPr>
      <w:t xml:space="preserve"> el manual del </w:t>
    </w:r>
    <w:proofErr w:type="spellStart"/>
    <w:r>
      <w:rPr>
        <w:color w:val="5B6570"/>
        <w:sz w:val="16"/>
      </w:rPr>
      <w:t>modelo</w:t>
    </w:r>
    <w:proofErr w:type="spellEnd"/>
    <w:r>
      <w:rPr>
        <w:color w:val="5B6570"/>
        <w:sz w:val="16"/>
      </w:rPr>
      <w:t xml:space="preserve"> </w:t>
    </w:r>
    <w:proofErr w:type="spellStart"/>
    <w:r>
      <w:rPr>
        <w:color w:val="5B6570"/>
        <w:sz w:val="16"/>
      </w:rPr>
      <w:t>instalado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792B0E" w14:textId="77777777" w:rsidR="00BD4690" w:rsidRDefault="00BD4690">
      <w:pPr>
        <w:spacing w:after="0" w:line="240" w:lineRule="auto"/>
      </w:pPr>
      <w:r>
        <w:separator/>
      </w:r>
    </w:p>
  </w:footnote>
  <w:footnote w:type="continuationSeparator" w:id="0">
    <w:p w14:paraId="510D2709" w14:textId="77777777" w:rsidR="00BD4690" w:rsidRDefault="00BD4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7DB19" w14:textId="77777777" w:rsidR="00E8493C" w:rsidRDefault="00000000">
    <w:pPr>
      <w:pStyle w:val="Encabezado"/>
      <w:jc w:val="right"/>
    </w:pPr>
    <w:r>
      <w:rPr>
        <w:color w:val="5B6570"/>
        <w:sz w:val="16"/>
      </w:rPr>
      <w:t>CURSO TÉCNICO | OPERACIÓN Y MANTENIMIENTO DE PANELES SIEMENS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035978">
    <w:abstractNumId w:val="8"/>
  </w:num>
  <w:num w:numId="2" w16cid:durableId="1232081783">
    <w:abstractNumId w:val="6"/>
  </w:num>
  <w:num w:numId="3" w16cid:durableId="1776753090">
    <w:abstractNumId w:val="5"/>
  </w:num>
  <w:num w:numId="4" w16cid:durableId="340737454">
    <w:abstractNumId w:val="4"/>
  </w:num>
  <w:num w:numId="5" w16cid:durableId="123275184">
    <w:abstractNumId w:val="7"/>
  </w:num>
  <w:num w:numId="6" w16cid:durableId="1817646580">
    <w:abstractNumId w:val="3"/>
  </w:num>
  <w:num w:numId="7" w16cid:durableId="45223766">
    <w:abstractNumId w:val="2"/>
  </w:num>
  <w:num w:numId="8" w16cid:durableId="1934391583">
    <w:abstractNumId w:val="1"/>
  </w:num>
  <w:num w:numId="9" w16cid:durableId="18512141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916"/>
    <w:rsid w:val="001C224A"/>
    <w:rsid w:val="0029639D"/>
    <w:rsid w:val="00326F90"/>
    <w:rsid w:val="0054568A"/>
    <w:rsid w:val="006C1BA6"/>
    <w:rsid w:val="00AA1D8D"/>
    <w:rsid w:val="00B47730"/>
    <w:rsid w:val="00BD4690"/>
    <w:rsid w:val="00C739E0"/>
    <w:rsid w:val="00CB0664"/>
    <w:rsid w:val="00CF7647"/>
    <w:rsid w:val="00E849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D9257"/>
  <w14:defaultImageDpi w14:val="300"/>
  <w15:docId w15:val="{147DFFB5-368D-4B4F-92C8-44CE54F66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rial" w:eastAsia="Arial" w:hAnsi="Arial"/>
      <w:sz w:val="19"/>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C62828"/>
      <w:sz w:val="34"/>
      <w:szCs w:val="28"/>
    </w:rPr>
  </w:style>
  <w:style w:type="paragraph" w:styleId="Ttulo2">
    <w:name w:val="heading 2"/>
    <w:basedOn w:val="Normal"/>
    <w:next w:val="Normal"/>
    <w:link w:val="Ttulo2Car"/>
    <w:uiPriority w:val="9"/>
    <w:unhideWhenUsed/>
    <w:qFormat/>
    <w:rsid w:val="00FC693F"/>
    <w:pPr>
      <w:keepNext/>
      <w:keepLines/>
      <w:spacing w:before="240" w:after="120"/>
      <w:outlineLvl w:val="1"/>
    </w:pPr>
    <w:rPr>
      <w:rFonts w:asciiTheme="majorHAnsi" w:eastAsiaTheme="majorEastAsia" w:hAnsiTheme="majorHAnsi" w:cstheme="majorBidi"/>
      <w:b/>
      <w:bCs/>
      <w:color w:val="202A35"/>
      <w:sz w:val="25"/>
      <w:szCs w:val="26"/>
    </w:rPr>
  </w:style>
  <w:style w:type="paragraph" w:styleId="Ttulo3">
    <w:name w:val="heading 3"/>
    <w:basedOn w:val="Normal"/>
    <w:next w:val="Normal"/>
    <w:link w:val="Ttulo3Car"/>
    <w:uiPriority w:val="9"/>
    <w:unhideWhenUsed/>
    <w:qFormat/>
    <w:rsid w:val="00FC693F"/>
    <w:pPr>
      <w:keepNext/>
      <w:keepLines/>
      <w:spacing w:before="240" w:after="120"/>
      <w:outlineLvl w:val="2"/>
    </w:pPr>
    <w:rPr>
      <w:rFonts w:asciiTheme="majorHAnsi" w:eastAsiaTheme="majorEastAsia" w:hAnsiTheme="majorHAnsi" w:cstheme="majorBidi"/>
      <w:b/>
      <w:bCs/>
      <w:color w:val="C62828"/>
      <w:sz w:val="2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240" w:after="120" w:line="240" w:lineRule="auto"/>
      <w:contextualSpacing/>
    </w:pPr>
    <w:rPr>
      <w:rFonts w:asciiTheme="majorHAnsi" w:eastAsiaTheme="majorEastAsia" w:hAnsiTheme="majorHAnsi" w:cstheme="majorBidi"/>
      <w:b/>
      <w:color w:val="202A35"/>
      <w:spacing w:val="5"/>
      <w:kern w:val="28"/>
      <w:sz w:val="5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9864</Words>
  <Characters>54255</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capacitación - Operación y mantenimiento Siemens Cerberus PRO Modular y MXL-IQ</dc:title>
  <dc:subject>Desarrollo de los 8 módulos del curso de 32 horas</dc:subject>
  <dc:creator>Material de capacitación técnica</dc:creator>
  <cp:keywords>Siemens, Cerberus PRO, MXL-IQ, detección, alarma, mantenimiento</cp:keywords>
  <dc:description>generated by python-docx</dc:description>
  <cp:lastModifiedBy>Ruben Palacios</cp:lastModifiedBy>
  <cp:revision>2</cp:revision>
  <dcterms:created xsi:type="dcterms:W3CDTF">2026-10-31T16:45:00Z</dcterms:created>
  <dcterms:modified xsi:type="dcterms:W3CDTF">2026-10-31T16:45:00Z</dcterms:modified>
  <cp:category/>
</cp:coreProperties>
</file>